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E0C0" w14:textId="77777777" w:rsidR="00DD591B" w:rsidRDefault="00DD591B" w:rsidP="00842ADB">
      <w:pPr>
        <w:jc w:val="center"/>
        <w:rPr>
          <w:b/>
          <w:sz w:val="40"/>
          <w:szCs w:val="40"/>
        </w:rPr>
      </w:pPr>
    </w:p>
    <w:p w14:paraId="46C2DA46" w14:textId="77777777" w:rsidR="00B97516" w:rsidRDefault="00B97516" w:rsidP="00842ADB">
      <w:pPr>
        <w:jc w:val="center"/>
        <w:rPr>
          <w:b/>
          <w:sz w:val="40"/>
          <w:szCs w:val="40"/>
        </w:rPr>
      </w:pPr>
    </w:p>
    <w:p w14:paraId="20303B57" w14:textId="712655B6" w:rsidR="001426E1" w:rsidRDefault="001426E1" w:rsidP="00842ADB">
      <w:pPr>
        <w:jc w:val="center"/>
        <w:rPr>
          <w:b/>
          <w:sz w:val="44"/>
          <w:szCs w:val="44"/>
        </w:rPr>
      </w:pPr>
    </w:p>
    <w:p w14:paraId="66B324C5" w14:textId="77777777" w:rsidR="008667B5" w:rsidRDefault="008667B5" w:rsidP="00842ADB">
      <w:pPr>
        <w:jc w:val="center"/>
        <w:rPr>
          <w:b/>
          <w:sz w:val="44"/>
          <w:szCs w:val="44"/>
        </w:rPr>
      </w:pPr>
    </w:p>
    <w:p w14:paraId="2C830C30" w14:textId="77777777" w:rsidR="001426E1" w:rsidRDefault="001426E1" w:rsidP="00842ADB">
      <w:pPr>
        <w:jc w:val="center"/>
        <w:rPr>
          <w:b/>
          <w:sz w:val="44"/>
          <w:szCs w:val="44"/>
        </w:rPr>
      </w:pPr>
    </w:p>
    <w:p w14:paraId="1820E2B2" w14:textId="680CB84C" w:rsidR="006C15EB" w:rsidRDefault="00FF04BE" w:rsidP="00FF04BE">
      <w:pPr>
        <w:ind w:firstLine="72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Wilt</w:t>
      </w:r>
      <w:r w:rsidR="00B96BB7">
        <w:rPr>
          <w:b/>
          <w:sz w:val="44"/>
          <w:szCs w:val="44"/>
        </w:rPr>
        <w:t>shire</w:t>
      </w:r>
      <w:r w:rsidR="00AB72A6" w:rsidRPr="008667B5">
        <w:rPr>
          <w:b/>
          <w:sz w:val="44"/>
          <w:szCs w:val="44"/>
        </w:rPr>
        <w:t xml:space="preserve"> </w:t>
      </w:r>
      <w:r w:rsidR="00C552F7" w:rsidRPr="008667B5">
        <w:rPr>
          <w:b/>
          <w:sz w:val="44"/>
          <w:szCs w:val="44"/>
        </w:rPr>
        <w:t>Group Insurance</w:t>
      </w:r>
      <w:r w:rsidR="00B97516" w:rsidRPr="008667B5">
        <w:rPr>
          <w:b/>
          <w:sz w:val="44"/>
          <w:szCs w:val="44"/>
        </w:rPr>
        <w:t xml:space="preserve"> Trust</w:t>
      </w:r>
    </w:p>
    <w:p w14:paraId="07245DE7" w14:textId="77777777" w:rsidR="001F70D7" w:rsidRDefault="00B97516" w:rsidP="006C15EB">
      <w:pPr>
        <w:jc w:val="center"/>
        <w:rPr>
          <w:b/>
          <w:sz w:val="44"/>
          <w:szCs w:val="44"/>
        </w:rPr>
      </w:pPr>
      <w:r w:rsidRPr="008667B5">
        <w:rPr>
          <w:b/>
          <w:sz w:val="44"/>
          <w:szCs w:val="44"/>
        </w:rPr>
        <w:t>Annual Repor</w:t>
      </w:r>
      <w:r w:rsidR="001F70D7">
        <w:rPr>
          <w:b/>
          <w:sz w:val="44"/>
          <w:szCs w:val="44"/>
        </w:rPr>
        <w:t>t</w:t>
      </w:r>
    </w:p>
    <w:p w14:paraId="7D4CEDF5" w14:textId="77777777" w:rsidR="001F70D7" w:rsidRDefault="008667B5" w:rsidP="001F70D7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8667B5">
        <w:rPr>
          <w:rFonts w:asciiTheme="minorHAnsi" w:hAnsiTheme="minorHAnsi" w:cstheme="minorHAnsi"/>
          <w:b/>
          <w:sz w:val="44"/>
          <w:szCs w:val="44"/>
        </w:rPr>
        <w:t>Members Updat</w:t>
      </w:r>
      <w:r w:rsidR="001F70D7">
        <w:rPr>
          <w:rFonts w:asciiTheme="minorHAnsi" w:hAnsiTheme="minorHAnsi" w:cstheme="minorHAnsi"/>
          <w:b/>
          <w:sz w:val="44"/>
          <w:szCs w:val="44"/>
        </w:rPr>
        <w:t>e</w:t>
      </w:r>
    </w:p>
    <w:p w14:paraId="5A5D2DA4" w14:textId="77777777" w:rsidR="001F70D7" w:rsidRDefault="001F70D7" w:rsidP="001F70D7">
      <w:pPr>
        <w:jc w:val="center"/>
        <w:rPr>
          <w:rFonts w:asciiTheme="minorHAnsi" w:hAnsiTheme="minorHAnsi" w:cstheme="minorHAnsi"/>
          <w:b/>
          <w:sz w:val="44"/>
          <w:szCs w:val="44"/>
        </w:rPr>
      </w:pPr>
    </w:p>
    <w:p w14:paraId="337D8364" w14:textId="20D83C2F" w:rsidR="008667B5" w:rsidRPr="008667B5" w:rsidRDefault="008667B5" w:rsidP="001F70D7">
      <w:pPr>
        <w:jc w:val="center"/>
        <w:rPr>
          <w:b/>
          <w:sz w:val="44"/>
          <w:szCs w:val="44"/>
        </w:rPr>
      </w:pPr>
      <w:r w:rsidRPr="008667B5">
        <w:rPr>
          <w:b/>
          <w:sz w:val="44"/>
          <w:szCs w:val="44"/>
        </w:rPr>
        <w:t>1</w:t>
      </w:r>
      <w:r w:rsidRPr="008667B5">
        <w:rPr>
          <w:b/>
          <w:sz w:val="44"/>
          <w:szCs w:val="44"/>
          <w:vertAlign w:val="superscript"/>
        </w:rPr>
        <w:t>st</w:t>
      </w:r>
      <w:r w:rsidRPr="008667B5">
        <w:rPr>
          <w:b/>
          <w:sz w:val="44"/>
          <w:szCs w:val="44"/>
        </w:rPr>
        <w:t xml:space="preserve"> </w:t>
      </w:r>
      <w:r w:rsidR="006E3626">
        <w:rPr>
          <w:b/>
          <w:sz w:val="44"/>
          <w:szCs w:val="44"/>
        </w:rPr>
        <w:t>Dec</w:t>
      </w:r>
      <w:r w:rsidR="00F610A9">
        <w:rPr>
          <w:b/>
          <w:sz w:val="44"/>
          <w:szCs w:val="44"/>
        </w:rPr>
        <w:t>ember 202</w:t>
      </w:r>
      <w:r w:rsidR="00586339">
        <w:rPr>
          <w:b/>
          <w:sz w:val="44"/>
          <w:szCs w:val="44"/>
        </w:rPr>
        <w:t>3</w:t>
      </w:r>
      <w:r w:rsidRPr="008667B5">
        <w:rPr>
          <w:b/>
          <w:sz w:val="44"/>
          <w:szCs w:val="44"/>
        </w:rPr>
        <w:t xml:space="preserve"> – </w:t>
      </w:r>
      <w:r w:rsidR="006E3626">
        <w:rPr>
          <w:b/>
          <w:sz w:val="44"/>
          <w:szCs w:val="44"/>
        </w:rPr>
        <w:t>30</w:t>
      </w:r>
      <w:r w:rsidR="006E3626" w:rsidRPr="006E3626">
        <w:rPr>
          <w:b/>
          <w:sz w:val="44"/>
          <w:szCs w:val="44"/>
          <w:vertAlign w:val="superscript"/>
        </w:rPr>
        <w:t>th</w:t>
      </w:r>
      <w:r w:rsidR="006E3626">
        <w:rPr>
          <w:b/>
          <w:sz w:val="44"/>
          <w:szCs w:val="44"/>
        </w:rPr>
        <w:t xml:space="preserve"> November</w:t>
      </w:r>
      <w:r w:rsidR="00F610A9">
        <w:rPr>
          <w:b/>
          <w:sz w:val="44"/>
          <w:szCs w:val="44"/>
        </w:rPr>
        <w:t xml:space="preserve"> 202</w:t>
      </w:r>
      <w:r w:rsidR="00586339">
        <w:rPr>
          <w:b/>
          <w:sz w:val="44"/>
          <w:szCs w:val="44"/>
        </w:rPr>
        <w:t>4</w:t>
      </w:r>
    </w:p>
    <w:p w14:paraId="133AA6FA" w14:textId="77777777" w:rsidR="00B97516" w:rsidRDefault="00B97516" w:rsidP="006C15EB">
      <w:pPr>
        <w:jc w:val="center"/>
        <w:rPr>
          <w:rFonts w:ascii="Arial" w:hAnsi="Arial" w:cs="Arial"/>
          <w:b/>
          <w:sz w:val="24"/>
          <w:szCs w:val="24"/>
        </w:rPr>
      </w:pPr>
    </w:p>
    <w:p w14:paraId="4C249212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3204A0CB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769966EE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760EBAD5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2E227FAE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7C890B40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30819CAC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7764473A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5D0D669E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6626A0A0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72ED032C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099FA227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4C1C6CB0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3184C515" w14:textId="77777777" w:rsidR="00B97516" w:rsidRDefault="00B97516" w:rsidP="00BF3FC8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Scheme Update</w:t>
      </w:r>
    </w:p>
    <w:p w14:paraId="4D898D18" w14:textId="22B7A626" w:rsidR="00B97516" w:rsidRDefault="00F610A9" w:rsidP="009B41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005F51">
        <w:rPr>
          <w:rFonts w:ascii="Arial" w:hAnsi="Arial" w:cs="Arial"/>
          <w:sz w:val="24"/>
          <w:szCs w:val="24"/>
        </w:rPr>
        <w:t>n</w:t>
      </w:r>
      <w:r w:rsidR="000B00B4">
        <w:rPr>
          <w:rFonts w:ascii="Arial" w:hAnsi="Arial" w:cs="Arial"/>
          <w:sz w:val="24"/>
          <w:szCs w:val="24"/>
        </w:rPr>
        <w:t xml:space="preserve"> the past year </w:t>
      </w:r>
      <w:r w:rsidR="00B97516">
        <w:rPr>
          <w:rFonts w:ascii="Arial" w:hAnsi="Arial" w:cs="Arial"/>
          <w:sz w:val="24"/>
          <w:szCs w:val="24"/>
        </w:rPr>
        <w:t>£</w:t>
      </w:r>
      <w:r w:rsidR="005756FE">
        <w:rPr>
          <w:rFonts w:ascii="Arial" w:hAnsi="Arial" w:cs="Arial"/>
          <w:sz w:val="24"/>
          <w:szCs w:val="24"/>
        </w:rPr>
        <w:t>16</w:t>
      </w:r>
      <w:r w:rsidR="00CA43E9">
        <w:rPr>
          <w:rFonts w:ascii="Arial" w:hAnsi="Arial" w:cs="Arial"/>
          <w:sz w:val="24"/>
          <w:szCs w:val="24"/>
        </w:rPr>
        <w:t>9,851.96</w:t>
      </w:r>
      <w:r w:rsidR="002673EB">
        <w:rPr>
          <w:rFonts w:ascii="Arial" w:hAnsi="Arial" w:cs="Arial"/>
          <w:sz w:val="24"/>
          <w:szCs w:val="24"/>
        </w:rPr>
        <w:t xml:space="preserve"> </w:t>
      </w:r>
      <w:r w:rsidR="000B00B4">
        <w:rPr>
          <w:rFonts w:ascii="Arial" w:hAnsi="Arial" w:cs="Arial"/>
          <w:sz w:val="24"/>
          <w:szCs w:val="24"/>
        </w:rPr>
        <w:t>has been</w:t>
      </w:r>
      <w:r w:rsidR="00B97516" w:rsidRPr="008970F3">
        <w:rPr>
          <w:rFonts w:ascii="Arial" w:hAnsi="Arial" w:cs="Arial"/>
          <w:sz w:val="24"/>
          <w:szCs w:val="24"/>
        </w:rPr>
        <w:t xml:space="preserve"> </w:t>
      </w:r>
      <w:r w:rsidR="000B00B4">
        <w:rPr>
          <w:rFonts w:ascii="Arial" w:hAnsi="Arial" w:cs="Arial"/>
          <w:sz w:val="24"/>
          <w:szCs w:val="24"/>
        </w:rPr>
        <w:t xml:space="preserve">directly </w:t>
      </w:r>
      <w:r w:rsidR="00B97516" w:rsidRPr="008970F3">
        <w:rPr>
          <w:rFonts w:ascii="Arial" w:hAnsi="Arial" w:cs="Arial"/>
          <w:sz w:val="24"/>
          <w:szCs w:val="24"/>
        </w:rPr>
        <w:t xml:space="preserve">paid to members and the beneficiaries </w:t>
      </w:r>
      <w:r>
        <w:rPr>
          <w:rFonts w:ascii="Arial" w:hAnsi="Arial" w:cs="Arial"/>
          <w:sz w:val="24"/>
          <w:szCs w:val="24"/>
        </w:rPr>
        <w:t xml:space="preserve">of the </w:t>
      </w:r>
      <w:r w:rsidR="00FF04BE">
        <w:rPr>
          <w:rFonts w:ascii="Arial" w:hAnsi="Arial" w:cs="Arial"/>
          <w:sz w:val="24"/>
          <w:szCs w:val="24"/>
        </w:rPr>
        <w:t>Wiltshire</w:t>
      </w:r>
      <w:r>
        <w:rPr>
          <w:rFonts w:ascii="Arial" w:hAnsi="Arial" w:cs="Arial"/>
          <w:sz w:val="24"/>
          <w:szCs w:val="24"/>
        </w:rPr>
        <w:t xml:space="preserve"> Group Insurance Trust </w:t>
      </w:r>
      <w:r w:rsidR="00B97516" w:rsidRPr="008970F3">
        <w:rPr>
          <w:rFonts w:ascii="Arial" w:hAnsi="Arial" w:cs="Arial"/>
          <w:sz w:val="24"/>
          <w:szCs w:val="24"/>
        </w:rPr>
        <w:t xml:space="preserve">through the various </w:t>
      </w:r>
      <w:r w:rsidR="00AD079C">
        <w:rPr>
          <w:rFonts w:ascii="Arial" w:hAnsi="Arial" w:cs="Arial"/>
          <w:sz w:val="24"/>
          <w:szCs w:val="24"/>
        </w:rPr>
        <w:t xml:space="preserve">scheme </w:t>
      </w:r>
      <w:r w:rsidR="00B97516" w:rsidRPr="008970F3">
        <w:rPr>
          <w:rFonts w:ascii="Arial" w:hAnsi="Arial" w:cs="Arial"/>
          <w:sz w:val="24"/>
          <w:szCs w:val="24"/>
        </w:rPr>
        <w:t>benefits.</w:t>
      </w:r>
    </w:p>
    <w:p w14:paraId="30F6C316" w14:textId="6E926257" w:rsidR="00B97516" w:rsidRPr="008970F3" w:rsidRDefault="00B97516" w:rsidP="009B418E">
      <w:pPr>
        <w:rPr>
          <w:rFonts w:ascii="Arial" w:hAnsi="Arial" w:cs="Arial"/>
          <w:sz w:val="24"/>
          <w:szCs w:val="24"/>
        </w:rPr>
      </w:pPr>
      <w:r w:rsidRPr="008970F3">
        <w:rPr>
          <w:rFonts w:ascii="Arial" w:hAnsi="Arial" w:cs="Arial"/>
          <w:sz w:val="24"/>
          <w:szCs w:val="24"/>
        </w:rPr>
        <w:t xml:space="preserve">The scheme has also assisted </w:t>
      </w:r>
      <w:r w:rsidR="00AF7403">
        <w:rPr>
          <w:rFonts w:ascii="Arial" w:hAnsi="Arial" w:cs="Arial"/>
          <w:sz w:val="24"/>
          <w:szCs w:val="24"/>
        </w:rPr>
        <w:t>3</w:t>
      </w:r>
      <w:r w:rsidR="00CA43E9">
        <w:rPr>
          <w:rFonts w:ascii="Arial" w:hAnsi="Arial" w:cs="Arial"/>
          <w:sz w:val="24"/>
          <w:szCs w:val="24"/>
        </w:rPr>
        <w:t>94</w:t>
      </w:r>
      <w:r w:rsidR="00CC12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member</w:t>
      </w:r>
      <w:r w:rsidRPr="008970F3">
        <w:rPr>
          <w:rFonts w:ascii="Arial" w:hAnsi="Arial" w:cs="Arial"/>
          <w:sz w:val="24"/>
          <w:szCs w:val="24"/>
        </w:rPr>
        <w:t>s and their families through th</w:t>
      </w:r>
      <w:r>
        <w:rPr>
          <w:rFonts w:ascii="Arial" w:hAnsi="Arial" w:cs="Arial"/>
          <w:sz w:val="24"/>
          <w:szCs w:val="24"/>
        </w:rPr>
        <w:t xml:space="preserve">e provision of </w:t>
      </w:r>
      <w:r w:rsidR="00400475">
        <w:rPr>
          <w:rFonts w:ascii="Arial" w:hAnsi="Arial" w:cs="Arial"/>
          <w:sz w:val="24"/>
          <w:szCs w:val="24"/>
        </w:rPr>
        <w:t xml:space="preserve">Travel, </w:t>
      </w:r>
      <w:r>
        <w:rPr>
          <w:rFonts w:ascii="Arial" w:hAnsi="Arial" w:cs="Arial"/>
          <w:sz w:val="24"/>
          <w:szCs w:val="24"/>
        </w:rPr>
        <w:t xml:space="preserve">Motor Breakdown, </w:t>
      </w:r>
      <w:r w:rsidR="009C4D47">
        <w:rPr>
          <w:rFonts w:ascii="Arial" w:hAnsi="Arial" w:cs="Arial"/>
          <w:sz w:val="24"/>
          <w:szCs w:val="24"/>
        </w:rPr>
        <w:t>Home Emergency</w:t>
      </w:r>
      <w:r w:rsidR="00C552F7">
        <w:rPr>
          <w:rFonts w:ascii="Arial" w:hAnsi="Arial" w:cs="Arial"/>
          <w:sz w:val="24"/>
          <w:szCs w:val="24"/>
        </w:rPr>
        <w:t xml:space="preserve">, </w:t>
      </w:r>
      <w:r w:rsidR="00A57261">
        <w:rPr>
          <w:rFonts w:ascii="Arial" w:hAnsi="Arial" w:cs="Arial"/>
          <w:sz w:val="24"/>
          <w:szCs w:val="24"/>
        </w:rPr>
        <w:t>GP24</w:t>
      </w:r>
      <w:r w:rsidR="00511BA7">
        <w:rPr>
          <w:rFonts w:ascii="Arial" w:hAnsi="Arial" w:cs="Arial"/>
          <w:sz w:val="24"/>
          <w:szCs w:val="24"/>
        </w:rPr>
        <w:t>, Mobile Phone</w:t>
      </w:r>
      <w:r w:rsidR="00400475">
        <w:rPr>
          <w:rFonts w:ascii="Arial" w:hAnsi="Arial" w:cs="Arial"/>
          <w:sz w:val="24"/>
          <w:szCs w:val="24"/>
        </w:rPr>
        <w:t>, Support24</w:t>
      </w:r>
      <w:r>
        <w:rPr>
          <w:rFonts w:ascii="Arial" w:hAnsi="Arial" w:cs="Arial"/>
          <w:sz w:val="24"/>
          <w:szCs w:val="24"/>
        </w:rPr>
        <w:t xml:space="preserve"> </w:t>
      </w:r>
      <w:r w:rsidRPr="008970F3">
        <w:rPr>
          <w:rFonts w:ascii="Arial" w:hAnsi="Arial" w:cs="Arial"/>
          <w:sz w:val="24"/>
          <w:szCs w:val="24"/>
        </w:rPr>
        <w:t xml:space="preserve">and </w:t>
      </w:r>
      <w:r w:rsidR="0003752C">
        <w:rPr>
          <w:rFonts w:ascii="Arial" w:hAnsi="Arial" w:cs="Arial"/>
          <w:sz w:val="24"/>
          <w:szCs w:val="24"/>
        </w:rPr>
        <w:t>the Legal Expenses Service</w:t>
      </w:r>
      <w:r w:rsidRPr="008970F3">
        <w:rPr>
          <w:rFonts w:ascii="Arial" w:hAnsi="Arial" w:cs="Arial"/>
          <w:sz w:val="24"/>
          <w:szCs w:val="24"/>
        </w:rPr>
        <w:t>.</w:t>
      </w:r>
    </w:p>
    <w:p w14:paraId="05A6F604" w14:textId="77777777" w:rsidR="00B97516" w:rsidRDefault="00B97516" w:rsidP="009B418E">
      <w:pPr>
        <w:rPr>
          <w:rFonts w:ascii="Arial" w:hAnsi="Arial" w:cs="Arial"/>
          <w:sz w:val="24"/>
          <w:szCs w:val="24"/>
        </w:rPr>
      </w:pPr>
      <w:r w:rsidRPr="008970F3">
        <w:rPr>
          <w:rFonts w:ascii="Arial" w:hAnsi="Arial" w:cs="Arial"/>
          <w:b/>
          <w:sz w:val="24"/>
          <w:szCs w:val="24"/>
        </w:rPr>
        <w:t>Scheme Changes</w:t>
      </w:r>
    </w:p>
    <w:p w14:paraId="7138B4D1" w14:textId="70B640E6" w:rsidR="00B97516" w:rsidRDefault="00B97516" w:rsidP="009B418E">
      <w:pPr>
        <w:rPr>
          <w:rFonts w:ascii="Arial" w:hAnsi="Arial" w:cs="Arial"/>
          <w:sz w:val="24"/>
          <w:szCs w:val="24"/>
        </w:rPr>
      </w:pPr>
      <w:r w:rsidRPr="008970F3">
        <w:rPr>
          <w:rFonts w:ascii="Arial" w:hAnsi="Arial" w:cs="Arial"/>
          <w:sz w:val="24"/>
          <w:szCs w:val="24"/>
        </w:rPr>
        <w:t>During the past year we have met with our scheme managers from Philip Williams</w:t>
      </w:r>
      <w:r w:rsidR="001426E1">
        <w:rPr>
          <w:rFonts w:ascii="Arial" w:hAnsi="Arial" w:cs="Arial"/>
          <w:sz w:val="24"/>
          <w:szCs w:val="24"/>
        </w:rPr>
        <w:t xml:space="preserve"> &amp; Co</w:t>
      </w:r>
      <w:r w:rsidRPr="008970F3">
        <w:rPr>
          <w:rFonts w:ascii="Arial" w:hAnsi="Arial" w:cs="Arial"/>
          <w:sz w:val="24"/>
          <w:szCs w:val="24"/>
        </w:rPr>
        <w:t xml:space="preserve"> on a quarterly basis</w:t>
      </w:r>
      <w:r w:rsidR="0003752C">
        <w:rPr>
          <w:rFonts w:ascii="Arial" w:hAnsi="Arial" w:cs="Arial"/>
          <w:sz w:val="24"/>
          <w:szCs w:val="24"/>
        </w:rPr>
        <w:t xml:space="preserve"> </w:t>
      </w:r>
      <w:r w:rsidRPr="008970F3">
        <w:rPr>
          <w:rFonts w:ascii="Arial" w:hAnsi="Arial" w:cs="Arial"/>
          <w:sz w:val="24"/>
          <w:szCs w:val="24"/>
        </w:rPr>
        <w:t xml:space="preserve">to review </w:t>
      </w:r>
      <w:r w:rsidR="001426E1">
        <w:rPr>
          <w:rFonts w:ascii="Arial" w:hAnsi="Arial" w:cs="Arial"/>
          <w:sz w:val="24"/>
          <w:szCs w:val="24"/>
        </w:rPr>
        <w:t xml:space="preserve">the </w:t>
      </w:r>
      <w:r w:rsidRPr="008970F3">
        <w:rPr>
          <w:rFonts w:ascii="Arial" w:hAnsi="Arial" w:cs="Arial"/>
          <w:sz w:val="24"/>
          <w:szCs w:val="24"/>
        </w:rPr>
        <w:t>scheme performance and claim’s history.</w:t>
      </w:r>
    </w:p>
    <w:p w14:paraId="33AA0DEA" w14:textId="6EE64802" w:rsidR="00732B08" w:rsidRDefault="00B97516" w:rsidP="009B41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renewal meeting in </w:t>
      </w:r>
      <w:r w:rsidR="005400A2">
        <w:rPr>
          <w:rFonts w:ascii="Arial" w:hAnsi="Arial" w:cs="Arial"/>
          <w:sz w:val="24"/>
          <w:szCs w:val="24"/>
        </w:rPr>
        <w:t>September</w:t>
      </w:r>
      <w:r w:rsidR="00732B08">
        <w:rPr>
          <w:rFonts w:ascii="Arial" w:hAnsi="Arial" w:cs="Arial"/>
          <w:sz w:val="24"/>
          <w:szCs w:val="24"/>
        </w:rPr>
        <w:t xml:space="preserve"> the following</w:t>
      </w:r>
      <w:r w:rsidR="00F666B1">
        <w:rPr>
          <w:rFonts w:ascii="Arial" w:hAnsi="Arial" w:cs="Arial"/>
          <w:sz w:val="24"/>
          <w:szCs w:val="24"/>
        </w:rPr>
        <w:t xml:space="preserve"> benefits</w:t>
      </w:r>
      <w:r w:rsidR="00362AF0">
        <w:rPr>
          <w:rFonts w:ascii="Arial" w:hAnsi="Arial" w:cs="Arial"/>
          <w:sz w:val="24"/>
          <w:szCs w:val="24"/>
        </w:rPr>
        <w:t xml:space="preserve"> </w:t>
      </w:r>
      <w:r w:rsidR="00D008FF">
        <w:rPr>
          <w:rFonts w:ascii="Arial" w:hAnsi="Arial" w:cs="Arial"/>
          <w:sz w:val="24"/>
          <w:szCs w:val="24"/>
        </w:rPr>
        <w:t>were due for renewal</w:t>
      </w:r>
      <w:r w:rsidR="00732B08">
        <w:rPr>
          <w:rFonts w:ascii="Arial" w:hAnsi="Arial" w:cs="Arial"/>
          <w:sz w:val="24"/>
          <w:szCs w:val="24"/>
        </w:rPr>
        <w:t>:</w:t>
      </w:r>
    </w:p>
    <w:p w14:paraId="6BAD26DB" w14:textId="3FE53C50" w:rsidR="00732B08" w:rsidRDefault="00B4787C" w:rsidP="00DE62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Life Insurance</w:t>
      </w:r>
    </w:p>
    <w:p w14:paraId="50132026" w14:textId="5428EFBA" w:rsidR="00B4787C" w:rsidRDefault="001B6635" w:rsidP="00DE62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Critical Illness</w:t>
      </w:r>
    </w:p>
    <w:p w14:paraId="06E5D44C" w14:textId="77777777" w:rsidR="001B6635" w:rsidRDefault="001B6635" w:rsidP="00DE62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Sickness Benefit</w:t>
      </w:r>
    </w:p>
    <w:p w14:paraId="752DE13E" w14:textId="3DD6A30B" w:rsidR="00732B08" w:rsidRDefault="0036130A" w:rsidP="00DE62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 Accident</w:t>
      </w:r>
    </w:p>
    <w:p w14:paraId="63C8790B" w14:textId="250AAC36" w:rsidR="00732B08" w:rsidRDefault="00110FB3" w:rsidP="00DE62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Travel</w:t>
      </w:r>
    </w:p>
    <w:p w14:paraId="6CCAA6AF" w14:textId="1BAFBF4A" w:rsidR="00732B08" w:rsidRDefault="00110FB3" w:rsidP="00DE62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Vehicle Breakdown</w:t>
      </w:r>
    </w:p>
    <w:p w14:paraId="26E0D924" w14:textId="496C0F62" w:rsidR="00732B08" w:rsidRDefault="00885E6B" w:rsidP="00DE62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 Emergency</w:t>
      </w:r>
    </w:p>
    <w:p w14:paraId="14B45C18" w14:textId="1DC5D532" w:rsidR="00732B08" w:rsidRDefault="00885E6B" w:rsidP="00DE62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GP24</w:t>
      </w:r>
    </w:p>
    <w:p w14:paraId="5F092242" w14:textId="467A7D96" w:rsidR="003925BB" w:rsidRPr="00885E6B" w:rsidRDefault="003925BB" w:rsidP="00DE62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24</w:t>
      </w:r>
    </w:p>
    <w:p w14:paraId="0A7377F8" w14:textId="30DCAF16" w:rsidR="00511BA7" w:rsidRDefault="00292A32" w:rsidP="009B41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areas of cover have seen increasing costs and inflationary pressures</w:t>
      </w:r>
      <w:r w:rsidR="00CD4254">
        <w:rPr>
          <w:rFonts w:ascii="Arial" w:hAnsi="Arial" w:cs="Arial"/>
          <w:sz w:val="24"/>
          <w:szCs w:val="24"/>
        </w:rPr>
        <w:t xml:space="preserve">, </w:t>
      </w:r>
      <w:r w:rsidR="0078337D">
        <w:rPr>
          <w:rFonts w:ascii="Arial" w:hAnsi="Arial" w:cs="Arial"/>
          <w:sz w:val="24"/>
          <w:szCs w:val="24"/>
        </w:rPr>
        <w:t>for example</w:t>
      </w:r>
      <w:r w:rsidR="009B418E">
        <w:rPr>
          <w:rFonts w:ascii="Arial" w:hAnsi="Arial" w:cs="Arial"/>
          <w:sz w:val="24"/>
          <w:szCs w:val="24"/>
        </w:rPr>
        <w:t xml:space="preserve"> </w:t>
      </w:r>
      <w:r w:rsidR="00732B08">
        <w:rPr>
          <w:rFonts w:ascii="Arial" w:hAnsi="Arial" w:cs="Arial"/>
          <w:sz w:val="24"/>
          <w:szCs w:val="24"/>
        </w:rPr>
        <w:t>increases in costs</w:t>
      </w:r>
      <w:r w:rsidR="007D7CB7">
        <w:rPr>
          <w:rFonts w:ascii="Arial" w:hAnsi="Arial" w:cs="Arial"/>
          <w:sz w:val="24"/>
          <w:szCs w:val="24"/>
        </w:rPr>
        <w:t xml:space="preserve"> </w:t>
      </w:r>
      <w:r w:rsidR="00732B08">
        <w:rPr>
          <w:rFonts w:ascii="Arial" w:hAnsi="Arial" w:cs="Arial"/>
          <w:sz w:val="24"/>
          <w:szCs w:val="24"/>
        </w:rPr>
        <w:t xml:space="preserve">for </w:t>
      </w:r>
      <w:r w:rsidR="008D1292">
        <w:rPr>
          <w:rFonts w:ascii="Arial" w:hAnsi="Arial" w:cs="Arial"/>
          <w:sz w:val="24"/>
          <w:szCs w:val="24"/>
        </w:rPr>
        <w:t>Travel</w:t>
      </w:r>
      <w:r w:rsidR="008F26DD">
        <w:rPr>
          <w:rFonts w:ascii="Arial" w:hAnsi="Arial" w:cs="Arial"/>
          <w:sz w:val="24"/>
          <w:szCs w:val="24"/>
        </w:rPr>
        <w:t xml:space="preserve"> and inflationary pressures and </w:t>
      </w:r>
      <w:r w:rsidR="00FB1823">
        <w:rPr>
          <w:rFonts w:ascii="Arial" w:hAnsi="Arial" w:cs="Arial"/>
          <w:sz w:val="24"/>
          <w:szCs w:val="24"/>
        </w:rPr>
        <w:t>operating costs associated with</w:t>
      </w:r>
      <w:r w:rsidR="008F26DD">
        <w:rPr>
          <w:rFonts w:ascii="Arial" w:hAnsi="Arial" w:cs="Arial"/>
          <w:sz w:val="24"/>
          <w:szCs w:val="24"/>
        </w:rPr>
        <w:t xml:space="preserve"> </w:t>
      </w:r>
      <w:r w:rsidR="008D1292">
        <w:rPr>
          <w:rFonts w:ascii="Arial" w:hAnsi="Arial" w:cs="Arial"/>
          <w:sz w:val="24"/>
          <w:szCs w:val="24"/>
        </w:rPr>
        <w:t>Vehicle Breakdown</w:t>
      </w:r>
      <w:r w:rsidR="00AB2C1C">
        <w:rPr>
          <w:rFonts w:ascii="Arial" w:hAnsi="Arial" w:cs="Arial"/>
          <w:sz w:val="24"/>
          <w:szCs w:val="24"/>
        </w:rPr>
        <w:t xml:space="preserve"> and</w:t>
      </w:r>
      <w:r w:rsidR="008D1292">
        <w:rPr>
          <w:rFonts w:ascii="Arial" w:hAnsi="Arial" w:cs="Arial"/>
          <w:sz w:val="24"/>
          <w:szCs w:val="24"/>
        </w:rPr>
        <w:t xml:space="preserve"> Home Emergency</w:t>
      </w:r>
      <w:r w:rsidR="00DE7A64">
        <w:rPr>
          <w:rFonts w:ascii="Arial" w:hAnsi="Arial" w:cs="Arial"/>
          <w:sz w:val="24"/>
          <w:szCs w:val="24"/>
        </w:rPr>
        <w:t>.</w:t>
      </w:r>
      <w:r w:rsidR="00A121B8">
        <w:rPr>
          <w:rFonts w:ascii="Arial" w:hAnsi="Arial" w:cs="Arial"/>
          <w:sz w:val="24"/>
          <w:szCs w:val="24"/>
        </w:rPr>
        <w:t xml:space="preserve"> </w:t>
      </w:r>
      <w:r w:rsidR="00DE7A64">
        <w:rPr>
          <w:rFonts w:ascii="Arial" w:hAnsi="Arial" w:cs="Arial"/>
          <w:sz w:val="24"/>
          <w:szCs w:val="24"/>
        </w:rPr>
        <w:t>Use of</w:t>
      </w:r>
      <w:r w:rsidR="00B15B43">
        <w:rPr>
          <w:rFonts w:ascii="Arial" w:hAnsi="Arial" w:cs="Arial"/>
          <w:sz w:val="24"/>
          <w:szCs w:val="24"/>
        </w:rPr>
        <w:t xml:space="preserve"> </w:t>
      </w:r>
      <w:r w:rsidR="00547718">
        <w:rPr>
          <w:rFonts w:ascii="Arial" w:hAnsi="Arial" w:cs="Arial"/>
          <w:sz w:val="24"/>
          <w:szCs w:val="24"/>
        </w:rPr>
        <w:t>GP24</w:t>
      </w:r>
      <w:r w:rsidR="00C267EF">
        <w:rPr>
          <w:rFonts w:ascii="Arial" w:hAnsi="Arial" w:cs="Arial"/>
          <w:sz w:val="24"/>
          <w:szCs w:val="24"/>
        </w:rPr>
        <w:t xml:space="preserve"> </w:t>
      </w:r>
      <w:r w:rsidR="00DE7A64">
        <w:rPr>
          <w:rFonts w:ascii="Arial" w:hAnsi="Arial" w:cs="Arial"/>
          <w:sz w:val="24"/>
          <w:szCs w:val="24"/>
        </w:rPr>
        <w:t xml:space="preserve">continues to grow </w:t>
      </w:r>
      <w:r w:rsidR="00610FE1">
        <w:rPr>
          <w:rFonts w:ascii="Arial" w:hAnsi="Arial" w:cs="Arial"/>
          <w:sz w:val="24"/>
          <w:szCs w:val="24"/>
        </w:rPr>
        <w:t xml:space="preserve">and </w:t>
      </w:r>
      <w:r w:rsidR="005D70D5">
        <w:rPr>
          <w:rFonts w:ascii="Arial" w:hAnsi="Arial" w:cs="Arial"/>
          <w:sz w:val="24"/>
          <w:szCs w:val="24"/>
        </w:rPr>
        <w:t xml:space="preserve">the providers have needed to recruit more </w:t>
      </w:r>
      <w:proofErr w:type="gramStart"/>
      <w:r w:rsidR="005D70D5">
        <w:rPr>
          <w:rFonts w:ascii="Arial" w:hAnsi="Arial" w:cs="Arial"/>
          <w:sz w:val="24"/>
          <w:szCs w:val="24"/>
        </w:rPr>
        <w:t>GP’s</w:t>
      </w:r>
      <w:proofErr w:type="gramEnd"/>
      <w:r w:rsidR="005D70D5">
        <w:rPr>
          <w:rFonts w:ascii="Arial" w:hAnsi="Arial" w:cs="Arial"/>
          <w:sz w:val="24"/>
          <w:szCs w:val="24"/>
        </w:rPr>
        <w:t xml:space="preserve"> </w:t>
      </w:r>
      <w:r w:rsidR="00610FE1">
        <w:rPr>
          <w:rFonts w:ascii="Arial" w:hAnsi="Arial" w:cs="Arial"/>
          <w:sz w:val="24"/>
          <w:szCs w:val="24"/>
        </w:rPr>
        <w:t>in</w:t>
      </w:r>
      <w:r w:rsidR="00A121B8">
        <w:rPr>
          <w:rFonts w:ascii="Arial" w:hAnsi="Arial" w:cs="Arial"/>
          <w:sz w:val="24"/>
          <w:szCs w:val="24"/>
        </w:rPr>
        <w:t xml:space="preserve"> </w:t>
      </w:r>
      <w:r w:rsidR="00610FE1">
        <w:rPr>
          <w:rFonts w:ascii="Arial" w:hAnsi="Arial" w:cs="Arial"/>
          <w:sz w:val="24"/>
          <w:szCs w:val="24"/>
        </w:rPr>
        <w:t xml:space="preserve">order to </w:t>
      </w:r>
      <w:r w:rsidR="00803C2D">
        <w:rPr>
          <w:rFonts w:ascii="Arial" w:hAnsi="Arial" w:cs="Arial"/>
          <w:sz w:val="24"/>
          <w:szCs w:val="24"/>
        </w:rPr>
        <w:t>maintain</w:t>
      </w:r>
      <w:r w:rsidR="00610FE1">
        <w:rPr>
          <w:rFonts w:ascii="Arial" w:hAnsi="Arial" w:cs="Arial"/>
          <w:sz w:val="24"/>
          <w:szCs w:val="24"/>
        </w:rPr>
        <w:t xml:space="preserve"> excellent service</w:t>
      </w:r>
      <w:r w:rsidR="00803C2D">
        <w:rPr>
          <w:rFonts w:ascii="Arial" w:hAnsi="Arial" w:cs="Arial"/>
          <w:sz w:val="24"/>
          <w:szCs w:val="24"/>
        </w:rPr>
        <w:t xml:space="preserve">. </w:t>
      </w:r>
      <w:r w:rsidR="00A121B8">
        <w:rPr>
          <w:rFonts w:ascii="Arial" w:hAnsi="Arial" w:cs="Arial"/>
          <w:sz w:val="24"/>
          <w:szCs w:val="24"/>
        </w:rPr>
        <w:t xml:space="preserve">As a result of these </w:t>
      </w:r>
      <w:r w:rsidR="005D70D5">
        <w:rPr>
          <w:rFonts w:ascii="Arial" w:hAnsi="Arial" w:cs="Arial"/>
          <w:sz w:val="24"/>
          <w:szCs w:val="24"/>
        </w:rPr>
        <w:t xml:space="preserve">overall </w:t>
      </w:r>
      <w:r w:rsidR="00082326">
        <w:rPr>
          <w:rFonts w:ascii="Arial" w:hAnsi="Arial" w:cs="Arial"/>
          <w:sz w:val="24"/>
          <w:szCs w:val="24"/>
        </w:rPr>
        <w:t>pressure</w:t>
      </w:r>
      <w:r w:rsidR="005D70D5">
        <w:rPr>
          <w:rFonts w:ascii="Arial" w:hAnsi="Arial" w:cs="Arial"/>
          <w:sz w:val="24"/>
          <w:szCs w:val="24"/>
        </w:rPr>
        <w:t>s</w:t>
      </w:r>
      <w:r w:rsidR="00082326">
        <w:rPr>
          <w:rFonts w:ascii="Arial" w:hAnsi="Arial" w:cs="Arial"/>
          <w:sz w:val="24"/>
          <w:szCs w:val="24"/>
        </w:rPr>
        <w:t xml:space="preserve"> a small increase to overall subscription cost was necessary.</w:t>
      </w:r>
    </w:p>
    <w:p w14:paraId="4C56C978" w14:textId="77777777" w:rsidR="005D0657" w:rsidRPr="00633A3C" w:rsidRDefault="00F95CBB" w:rsidP="009B418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Monthly Subscriptions</w:t>
      </w:r>
    </w:p>
    <w:p w14:paraId="048F2B8C" w14:textId="5A4E6B93" w:rsidR="008667B5" w:rsidRPr="00633A3C" w:rsidRDefault="00F21FAC" w:rsidP="009B418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new monthly subscriptions for</w:t>
      </w:r>
      <w:r w:rsidR="002A1DC9">
        <w:rPr>
          <w:rFonts w:ascii="Arial" w:hAnsi="Arial" w:cs="Arial"/>
          <w:sz w:val="24"/>
          <w:szCs w:val="24"/>
        </w:rPr>
        <w:t xml:space="preserve"> 202</w:t>
      </w:r>
      <w:r w:rsidR="00D773FE">
        <w:rPr>
          <w:rFonts w:ascii="Arial" w:hAnsi="Arial" w:cs="Arial"/>
          <w:sz w:val="24"/>
          <w:szCs w:val="24"/>
        </w:rPr>
        <w:t>4</w:t>
      </w:r>
      <w:r w:rsidR="002673EB">
        <w:rPr>
          <w:rFonts w:ascii="Arial" w:hAnsi="Arial" w:cs="Arial"/>
          <w:sz w:val="24"/>
          <w:szCs w:val="24"/>
        </w:rPr>
        <w:t xml:space="preserve"> </w:t>
      </w:r>
      <w:r w:rsidR="002A1DC9">
        <w:rPr>
          <w:rFonts w:ascii="Arial" w:hAnsi="Arial" w:cs="Arial"/>
          <w:sz w:val="24"/>
          <w:szCs w:val="24"/>
        </w:rPr>
        <w:t>-</w:t>
      </w:r>
      <w:r w:rsidR="002673EB">
        <w:rPr>
          <w:rFonts w:ascii="Arial" w:hAnsi="Arial" w:cs="Arial"/>
          <w:sz w:val="24"/>
          <w:szCs w:val="24"/>
        </w:rPr>
        <w:t xml:space="preserve"> </w:t>
      </w:r>
      <w:r w:rsidR="002A1DC9">
        <w:rPr>
          <w:rFonts w:ascii="Arial" w:hAnsi="Arial" w:cs="Arial"/>
          <w:sz w:val="24"/>
          <w:szCs w:val="24"/>
        </w:rPr>
        <w:t>202</w:t>
      </w:r>
      <w:r w:rsidR="00D773FE">
        <w:rPr>
          <w:rFonts w:ascii="Arial" w:hAnsi="Arial" w:cs="Arial"/>
          <w:sz w:val="24"/>
          <w:szCs w:val="24"/>
        </w:rPr>
        <w:t>5</w:t>
      </w:r>
      <w:r w:rsidR="002673EB">
        <w:rPr>
          <w:rFonts w:ascii="Arial" w:hAnsi="Arial" w:cs="Arial"/>
          <w:sz w:val="24"/>
          <w:szCs w:val="24"/>
        </w:rPr>
        <w:t xml:space="preserve"> </w:t>
      </w:r>
      <w:r w:rsidR="00511BA7">
        <w:rPr>
          <w:rFonts w:ascii="Arial" w:hAnsi="Arial" w:cs="Arial"/>
          <w:sz w:val="24"/>
          <w:szCs w:val="24"/>
        </w:rPr>
        <w:t xml:space="preserve">are </w:t>
      </w:r>
      <w:r w:rsidR="00AD079C">
        <w:rPr>
          <w:rFonts w:ascii="Arial" w:hAnsi="Arial" w:cs="Arial"/>
          <w:sz w:val="24"/>
          <w:szCs w:val="24"/>
        </w:rPr>
        <w:t>as</w:t>
      </w:r>
      <w:r w:rsidR="007877D5">
        <w:rPr>
          <w:rFonts w:ascii="Arial" w:hAnsi="Arial" w:cs="Arial"/>
          <w:sz w:val="24"/>
          <w:szCs w:val="24"/>
        </w:rPr>
        <w:t xml:space="preserve"> follows.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E41175" w:rsidRPr="00E41175" w14:paraId="2494478D" w14:textId="77777777" w:rsidTr="00B07F08">
        <w:tc>
          <w:tcPr>
            <w:tcW w:w="9016" w:type="dxa"/>
          </w:tcPr>
          <w:tbl>
            <w:tblPr>
              <w:tblStyle w:val="TableElegant"/>
              <w:tblW w:w="8754" w:type="dxa"/>
              <w:tblLayout w:type="fixed"/>
              <w:tblLook w:val="0000" w:firstRow="0" w:lastRow="0" w:firstColumn="0" w:lastColumn="0" w:noHBand="0" w:noVBand="0"/>
            </w:tblPr>
            <w:tblGrid>
              <w:gridCol w:w="4377"/>
              <w:gridCol w:w="4377"/>
            </w:tblGrid>
            <w:tr w:rsidR="00E41175" w:rsidRPr="00E41175" w14:paraId="2D5C8E1F" w14:textId="77777777" w:rsidTr="008667B5">
              <w:trPr>
                <w:trHeight w:val="240"/>
              </w:trPr>
              <w:tc>
                <w:tcPr>
                  <w:tcW w:w="4377" w:type="dxa"/>
                </w:tcPr>
                <w:p w14:paraId="6A2ABB28" w14:textId="77777777" w:rsidR="00E41175" w:rsidRPr="00633A3C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  <w:lang w:eastAsia="en-GB"/>
                    </w:rPr>
                  </w:pPr>
                  <w:r w:rsidRPr="00633A3C">
                    <w:rPr>
                      <w:rFonts w:ascii="Arial" w:hAnsi="Arial" w:cs="Arial"/>
                      <w:b/>
                      <w:bCs/>
                      <w:color w:val="365F91" w:themeColor="accent1" w:themeShade="BF"/>
                      <w:sz w:val="24"/>
                      <w:szCs w:val="24"/>
                      <w:lang w:eastAsia="en-GB"/>
                    </w:rPr>
                    <w:t>CATEGORY</w:t>
                  </w:r>
                </w:p>
              </w:tc>
              <w:tc>
                <w:tcPr>
                  <w:tcW w:w="4377" w:type="dxa"/>
                </w:tcPr>
                <w:p w14:paraId="045AE053" w14:textId="77777777" w:rsidR="00E41175" w:rsidRPr="00E4117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633A3C">
                    <w:rPr>
                      <w:rFonts w:ascii="Arial" w:hAnsi="Arial" w:cs="Arial"/>
                      <w:b/>
                      <w:bCs/>
                      <w:color w:val="365F91" w:themeColor="accent1" w:themeShade="BF"/>
                      <w:sz w:val="24"/>
                      <w:szCs w:val="24"/>
                      <w:lang w:eastAsia="en-GB"/>
                    </w:rPr>
                    <w:t>PRICE</w:t>
                  </w:r>
                </w:p>
              </w:tc>
            </w:tr>
            <w:tr w:rsidR="00E41175" w:rsidRPr="00E41175" w14:paraId="57407222" w14:textId="77777777" w:rsidTr="008667B5">
              <w:trPr>
                <w:trHeight w:val="240"/>
              </w:trPr>
              <w:tc>
                <w:tcPr>
                  <w:tcW w:w="4377" w:type="dxa"/>
                  <w:tcBorders>
                    <w:top w:val="single" w:sz="12" w:space="0" w:color="auto"/>
                  </w:tcBorders>
                </w:tcPr>
                <w:p w14:paraId="52C4F70E" w14:textId="77777777" w:rsidR="00E41175" w:rsidRPr="00E4117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377" w:type="dxa"/>
                  <w:tcBorders>
                    <w:top w:val="single" w:sz="12" w:space="0" w:color="auto"/>
                  </w:tcBorders>
                </w:tcPr>
                <w:p w14:paraId="6946ABFA" w14:textId="77777777" w:rsidR="00E41175" w:rsidRPr="00E4117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41175" w:rsidRPr="00E41175" w14:paraId="42CCC898" w14:textId="77777777" w:rsidTr="008667B5">
              <w:trPr>
                <w:trHeight w:val="240"/>
              </w:trPr>
              <w:tc>
                <w:tcPr>
                  <w:tcW w:w="4377" w:type="dxa"/>
                  <w:noWrap/>
                </w:tcPr>
                <w:p w14:paraId="5E6753CC" w14:textId="0A9401F0" w:rsidR="00E41175" w:rsidRPr="00017035" w:rsidRDefault="00633A3C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Serving</w:t>
                  </w:r>
                  <w:r w:rsidR="00152298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/Staff</w:t>
                  </w: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 </w:t>
                  </w:r>
                  <w:r w:rsidR="009934AE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Member to age </w:t>
                  </w:r>
                  <w:r w:rsidR="002673EB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70</w:t>
                  </w:r>
                  <w:r w:rsidR="009934AE" w:rsidRPr="00514764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4377" w:type="dxa"/>
                  <w:noWrap/>
                </w:tcPr>
                <w:p w14:paraId="3D06A3F5" w14:textId="3C926260" w:rsidR="00E41175" w:rsidRPr="0001703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F51364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30.10</w:t>
                  </w:r>
                </w:p>
              </w:tc>
            </w:tr>
            <w:tr w:rsidR="00B243CD" w:rsidRPr="00E41175" w14:paraId="5B0F00F1" w14:textId="77777777" w:rsidTr="008667B5">
              <w:trPr>
                <w:trHeight w:val="240"/>
              </w:trPr>
              <w:tc>
                <w:tcPr>
                  <w:tcW w:w="4377" w:type="dxa"/>
                  <w:noWrap/>
                </w:tcPr>
                <w:p w14:paraId="1A1321D6" w14:textId="38A255CB" w:rsidR="00B243CD" w:rsidRPr="00017035" w:rsidRDefault="00352B86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Co Habiting Partner to age </w:t>
                  </w:r>
                  <w:r w:rsidR="002673EB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70</w:t>
                  </w:r>
                </w:p>
              </w:tc>
              <w:tc>
                <w:tcPr>
                  <w:tcW w:w="4377" w:type="dxa"/>
                  <w:noWrap/>
                </w:tcPr>
                <w:p w14:paraId="6B05DD7D" w14:textId="57B246C8" w:rsidR="00B243CD" w:rsidRPr="00017035" w:rsidRDefault="00352B86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9B418E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8.</w:t>
                  </w:r>
                  <w:r w:rsidR="00732B08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95</w:t>
                  </w:r>
                </w:p>
              </w:tc>
            </w:tr>
            <w:tr w:rsidR="00E41175" w:rsidRPr="00E41175" w14:paraId="56398DE2" w14:textId="77777777" w:rsidTr="008667B5">
              <w:trPr>
                <w:trHeight w:val="240"/>
              </w:trPr>
              <w:tc>
                <w:tcPr>
                  <w:tcW w:w="4377" w:type="dxa"/>
                  <w:tcBorders>
                    <w:top w:val="single" w:sz="12" w:space="0" w:color="auto"/>
                  </w:tcBorders>
                  <w:noWrap/>
                </w:tcPr>
                <w:p w14:paraId="7733C7BA" w14:textId="77777777" w:rsidR="00E41175" w:rsidRPr="0001703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377" w:type="dxa"/>
                  <w:tcBorders>
                    <w:top w:val="single" w:sz="12" w:space="0" w:color="auto"/>
                  </w:tcBorders>
                  <w:noWrap/>
                </w:tcPr>
                <w:p w14:paraId="1882350A" w14:textId="77777777" w:rsidR="00E41175" w:rsidRPr="0001703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41175" w:rsidRPr="00E41175" w14:paraId="59A225F9" w14:textId="77777777" w:rsidTr="008667B5">
              <w:trPr>
                <w:trHeight w:val="240"/>
              </w:trPr>
              <w:tc>
                <w:tcPr>
                  <w:tcW w:w="4377" w:type="dxa"/>
                  <w:tcBorders>
                    <w:bottom w:val="single" w:sz="12" w:space="0" w:color="auto"/>
                  </w:tcBorders>
                  <w:noWrap/>
                </w:tcPr>
                <w:p w14:paraId="7904FB5A" w14:textId="77777777" w:rsidR="00E41175" w:rsidRPr="00017035" w:rsidRDefault="00633A3C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Core </w:t>
                  </w:r>
                  <w:r w:rsidR="00E41175"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Member to age 65</w:t>
                  </w:r>
                </w:p>
              </w:tc>
              <w:tc>
                <w:tcPr>
                  <w:tcW w:w="4377" w:type="dxa"/>
                  <w:tcBorders>
                    <w:bottom w:val="single" w:sz="12" w:space="0" w:color="auto"/>
                  </w:tcBorders>
                  <w:noWrap/>
                </w:tcPr>
                <w:p w14:paraId="4F2BAD3F" w14:textId="2A911859" w:rsidR="00E41175" w:rsidRPr="0001703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732B08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1</w:t>
                  </w:r>
                  <w:r w:rsidR="00F51364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7.90</w:t>
                  </w:r>
                </w:p>
              </w:tc>
            </w:tr>
            <w:tr w:rsidR="00E41175" w:rsidRPr="00E41175" w14:paraId="4F80A451" w14:textId="77777777" w:rsidTr="008667B5">
              <w:trPr>
                <w:trHeight w:val="240"/>
              </w:trPr>
              <w:tc>
                <w:tcPr>
                  <w:tcW w:w="4377" w:type="dxa"/>
                </w:tcPr>
                <w:p w14:paraId="3C97A45D" w14:textId="77777777" w:rsidR="00E41175" w:rsidRPr="0001703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bCs/>
                      <w:color w:val="FF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377" w:type="dxa"/>
                  <w:noWrap/>
                </w:tcPr>
                <w:p w14:paraId="208954A3" w14:textId="77777777" w:rsidR="00E41175" w:rsidRPr="0001703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41175" w:rsidRPr="00E41175" w14:paraId="5DC02A0B" w14:textId="77777777" w:rsidTr="008667B5">
              <w:trPr>
                <w:trHeight w:val="240"/>
              </w:trPr>
              <w:tc>
                <w:tcPr>
                  <w:tcW w:w="4377" w:type="dxa"/>
                  <w:noWrap/>
                </w:tcPr>
                <w:p w14:paraId="152C8C9F" w14:textId="5CC57F56" w:rsidR="00E41175" w:rsidRPr="0001703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Retired Member </w:t>
                  </w:r>
                  <w:r w:rsidR="00633A3C"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to age </w:t>
                  </w:r>
                  <w:r w:rsidR="00750733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70</w:t>
                  </w:r>
                </w:p>
              </w:tc>
              <w:tc>
                <w:tcPr>
                  <w:tcW w:w="4377" w:type="dxa"/>
                  <w:noWrap/>
                </w:tcPr>
                <w:p w14:paraId="691B7764" w14:textId="53469A97" w:rsidR="00E41175" w:rsidRPr="0001703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441AF6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3</w:t>
                  </w:r>
                  <w:r w:rsidR="00F51364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4.50</w:t>
                  </w:r>
                </w:p>
              </w:tc>
            </w:tr>
            <w:tr w:rsidR="009B418E" w:rsidRPr="00E41175" w14:paraId="4A6CF8FA" w14:textId="77777777" w:rsidTr="008667B5">
              <w:trPr>
                <w:trHeight w:val="240"/>
              </w:trPr>
              <w:tc>
                <w:tcPr>
                  <w:tcW w:w="4377" w:type="dxa"/>
                  <w:noWrap/>
                </w:tcPr>
                <w:p w14:paraId="0D8FD9FF" w14:textId="30C8C889" w:rsidR="009B418E" w:rsidRPr="00017035" w:rsidRDefault="009B418E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Retired Member 70 – 7</w:t>
                  </w:r>
                  <w:r w:rsidR="008F70C4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9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 (inclusive)</w:t>
                  </w:r>
                </w:p>
              </w:tc>
              <w:tc>
                <w:tcPr>
                  <w:tcW w:w="4377" w:type="dxa"/>
                  <w:noWrap/>
                </w:tcPr>
                <w:p w14:paraId="62AAB84B" w14:textId="68FBDBCF" w:rsidR="009B418E" w:rsidRPr="00017035" w:rsidRDefault="009B418E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8F70C4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28.50</w:t>
                  </w:r>
                </w:p>
              </w:tc>
            </w:tr>
            <w:tr w:rsidR="00352B86" w:rsidRPr="00E41175" w14:paraId="5468A283" w14:textId="77777777" w:rsidTr="008667B5">
              <w:trPr>
                <w:trHeight w:val="240"/>
              </w:trPr>
              <w:tc>
                <w:tcPr>
                  <w:tcW w:w="4377" w:type="dxa"/>
                  <w:noWrap/>
                </w:tcPr>
                <w:p w14:paraId="667D955F" w14:textId="57EFC597" w:rsidR="00352B86" w:rsidRPr="00017035" w:rsidRDefault="00E271E8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Retired Partner to age 70</w:t>
                  </w:r>
                </w:p>
              </w:tc>
              <w:tc>
                <w:tcPr>
                  <w:tcW w:w="4377" w:type="dxa"/>
                  <w:noWrap/>
                </w:tcPr>
                <w:p w14:paraId="7AD83B52" w14:textId="508EF207" w:rsidR="00352B86" w:rsidRPr="00017035" w:rsidRDefault="00E271E8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9B418E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9.</w:t>
                  </w:r>
                  <w:r w:rsidR="00732B08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95</w:t>
                  </w:r>
                </w:p>
              </w:tc>
            </w:tr>
            <w:tr w:rsidR="00E41175" w:rsidRPr="00E41175" w14:paraId="2FC7D8BA" w14:textId="77777777" w:rsidTr="008667B5">
              <w:trPr>
                <w:trHeight w:val="240"/>
              </w:trPr>
              <w:tc>
                <w:tcPr>
                  <w:tcW w:w="4377" w:type="dxa"/>
                  <w:tcBorders>
                    <w:top w:val="single" w:sz="12" w:space="0" w:color="auto"/>
                  </w:tcBorders>
                  <w:noWrap/>
                </w:tcPr>
                <w:p w14:paraId="4C81EE4F" w14:textId="77777777" w:rsidR="00E41175" w:rsidRPr="0001703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377" w:type="dxa"/>
                  <w:tcBorders>
                    <w:top w:val="single" w:sz="12" w:space="0" w:color="auto"/>
                  </w:tcBorders>
                  <w:noWrap/>
                </w:tcPr>
                <w:p w14:paraId="2FA032C1" w14:textId="77777777" w:rsidR="00E41175" w:rsidRPr="0001703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2167C243" w14:textId="77777777" w:rsidR="00E41175" w:rsidRPr="00E41175" w:rsidRDefault="00E41175" w:rsidP="009B41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220BC90" w14:textId="77777777" w:rsidR="00511BA7" w:rsidRDefault="00511BA7" w:rsidP="00511BA7">
      <w:pPr>
        <w:rPr>
          <w:rFonts w:ascii="Arial" w:hAnsi="Arial" w:cs="Arial"/>
          <w:sz w:val="24"/>
          <w:szCs w:val="24"/>
        </w:rPr>
      </w:pPr>
    </w:p>
    <w:p w14:paraId="4759EDD7" w14:textId="120E034D" w:rsidR="00511BA7" w:rsidRDefault="008B2979" w:rsidP="00511B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Although</w:t>
      </w:r>
      <w:r w:rsidR="0052394E">
        <w:rPr>
          <w:rFonts w:ascii="Arial" w:hAnsi="Arial" w:cs="Arial"/>
          <w:sz w:val="24"/>
          <w:szCs w:val="24"/>
        </w:rPr>
        <w:t xml:space="preserve"> a small increase </w:t>
      </w:r>
      <w:r>
        <w:rPr>
          <w:rFonts w:ascii="Arial" w:hAnsi="Arial" w:cs="Arial"/>
          <w:sz w:val="24"/>
          <w:szCs w:val="24"/>
        </w:rPr>
        <w:t xml:space="preserve">was needed </w:t>
      </w:r>
      <w:r w:rsidR="0052394E">
        <w:rPr>
          <w:rFonts w:ascii="Arial" w:hAnsi="Arial" w:cs="Arial"/>
          <w:sz w:val="24"/>
          <w:szCs w:val="24"/>
        </w:rPr>
        <w:t xml:space="preserve">it has </w:t>
      </w:r>
      <w:r w:rsidR="00925337">
        <w:rPr>
          <w:rFonts w:ascii="Arial" w:hAnsi="Arial" w:cs="Arial"/>
          <w:sz w:val="24"/>
          <w:szCs w:val="24"/>
        </w:rPr>
        <w:t xml:space="preserve">also </w:t>
      </w:r>
      <w:r w:rsidR="0052394E">
        <w:rPr>
          <w:rFonts w:ascii="Arial" w:hAnsi="Arial" w:cs="Arial"/>
          <w:sz w:val="24"/>
          <w:szCs w:val="24"/>
        </w:rPr>
        <w:t xml:space="preserve">been possible to enhance </w:t>
      </w:r>
      <w:r w:rsidR="00701E49">
        <w:rPr>
          <w:rFonts w:ascii="Arial" w:hAnsi="Arial" w:cs="Arial"/>
          <w:sz w:val="24"/>
          <w:szCs w:val="24"/>
        </w:rPr>
        <w:t>some benefits as described below</w:t>
      </w:r>
      <w:r>
        <w:rPr>
          <w:rFonts w:ascii="Arial" w:hAnsi="Arial" w:cs="Arial"/>
          <w:sz w:val="24"/>
          <w:szCs w:val="24"/>
        </w:rPr>
        <w:t>:</w:t>
      </w:r>
    </w:p>
    <w:p w14:paraId="2B3E1CD9" w14:textId="77777777" w:rsidR="00732B08" w:rsidRDefault="00732B08" w:rsidP="00511BA7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BABBC6" w14:textId="40899D3F" w:rsidR="00511BA7" w:rsidRDefault="008475DE" w:rsidP="00511BA7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Enhanced Personal Accident Benefit</w:t>
      </w:r>
      <w:r w:rsidR="005F5FD5">
        <w:rPr>
          <w:rFonts w:ascii="Arial" w:hAnsi="Arial" w:cs="Arial"/>
          <w:b/>
          <w:bCs/>
          <w:sz w:val="24"/>
          <w:szCs w:val="24"/>
          <w:u w:val="single"/>
        </w:rPr>
        <w:t>s</w:t>
      </w:r>
    </w:p>
    <w:p w14:paraId="183C914B" w14:textId="77777777" w:rsidR="008475DE" w:rsidRDefault="008475DE" w:rsidP="00511BA7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D5466B" w14:textId="69378447" w:rsidR="00511BA7" w:rsidRPr="002673EB" w:rsidRDefault="006E6FDE" w:rsidP="00DE629B">
      <w:pPr>
        <w:numPr>
          <w:ilvl w:val="0"/>
          <w:numId w:val="3"/>
        </w:numPr>
        <w:spacing w:after="220" w:line="180" w:lineRule="atLeast"/>
        <w:rPr>
          <w:rFonts w:ascii="Arial" w:eastAsia="Times New Roman" w:hAnsi="Arial" w:cs="Arial"/>
          <w:bCs/>
          <w:spacing w:val="-5"/>
          <w:sz w:val="24"/>
          <w:szCs w:val="24"/>
        </w:rPr>
      </w:pPr>
      <w:r>
        <w:rPr>
          <w:rFonts w:ascii="Arial" w:eastAsia="Times New Roman" w:hAnsi="Arial" w:cs="Arial"/>
          <w:bCs/>
          <w:spacing w:val="-5"/>
          <w:sz w:val="24"/>
          <w:szCs w:val="24"/>
        </w:rPr>
        <w:t xml:space="preserve">Inclusion of Dog Attacks under </w:t>
      </w:r>
      <w:r w:rsidR="0052394E">
        <w:rPr>
          <w:rFonts w:ascii="Arial" w:eastAsia="Times New Roman" w:hAnsi="Arial" w:cs="Arial"/>
          <w:bCs/>
          <w:spacing w:val="-5"/>
          <w:sz w:val="24"/>
          <w:szCs w:val="24"/>
        </w:rPr>
        <w:t xml:space="preserve">Assault Benefit </w:t>
      </w:r>
      <w:r w:rsidR="00950E25">
        <w:rPr>
          <w:rFonts w:ascii="Arial" w:eastAsia="Times New Roman" w:hAnsi="Arial" w:cs="Arial"/>
          <w:bCs/>
          <w:spacing w:val="-5"/>
          <w:sz w:val="24"/>
          <w:szCs w:val="24"/>
        </w:rPr>
        <w:t>@ £750, Includes offender or police dog.</w:t>
      </w:r>
    </w:p>
    <w:p w14:paraId="6AFB44F2" w14:textId="445C7D9A" w:rsidR="00511BA7" w:rsidRDefault="00925337" w:rsidP="00DE629B">
      <w:pPr>
        <w:numPr>
          <w:ilvl w:val="0"/>
          <w:numId w:val="3"/>
        </w:numPr>
        <w:spacing w:after="220" w:line="180" w:lineRule="atLeast"/>
        <w:rPr>
          <w:rFonts w:ascii="Arial" w:eastAsia="Times New Roman" w:hAnsi="Arial" w:cs="Arial"/>
          <w:bCs/>
          <w:spacing w:val="-5"/>
          <w:sz w:val="24"/>
          <w:szCs w:val="24"/>
        </w:rPr>
      </w:pPr>
      <w:r>
        <w:rPr>
          <w:rFonts w:ascii="Arial" w:eastAsia="Times New Roman" w:hAnsi="Arial" w:cs="Arial"/>
          <w:bCs/>
          <w:spacing w:val="-5"/>
          <w:sz w:val="24"/>
          <w:szCs w:val="24"/>
        </w:rPr>
        <w:t>‘</w:t>
      </w:r>
      <w:r w:rsidR="005F5FD5">
        <w:rPr>
          <w:rFonts w:ascii="Arial" w:eastAsia="Times New Roman" w:hAnsi="Arial" w:cs="Arial"/>
          <w:bCs/>
          <w:spacing w:val="-5"/>
          <w:sz w:val="24"/>
          <w:szCs w:val="24"/>
        </w:rPr>
        <w:t>On Duty</w:t>
      </w:r>
      <w:r>
        <w:rPr>
          <w:rFonts w:ascii="Arial" w:eastAsia="Times New Roman" w:hAnsi="Arial" w:cs="Arial"/>
          <w:bCs/>
          <w:spacing w:val="-5"/>
          <w:sz w:val="24"/>
          <w:szCs w:val="24"/>
        </w:rPr>
        <w:t>’</w:t>
      </w:r>
      <w:r w:rsidR="005F5FD5">
        <w:rPr>
          <w:rFonts w:ascii="Arial" w:eastAsia="Times New Roman" w:hAnsi="Arial" w:cs="Arial"/>
          <w:bCs/>
          <w:spacing w:val="-5"/>
          <w:sz w:val="24"/>
          <w:szCs w:val="24"/>
        </w:rPr>
        <w:t xml:space="preserve"> definition covers officers ‘exercising their powers’ when outside of paid duties</w:t>
      </w:r>
      <w:r w:rsidR="00C543E0">
        <w:rPr>
          <w:rFonts w:ascii="Arial" w:eastAsia="Times New Roman" w:hAnsi="Arial" w:cs="Arial"/>
          <w:bCs/>
          <w:spacing w:val="-5"/>
          <w:sz w:val="24"/>
          <w:szCs w:val="24"/>
        </w:rPr>
        <w:t>.</w:t>
      </w:r>
    </w:p>
    <w:p w14:paraId="51D5AD21" w14:textId="3FEDACA2" w:rsidR="00761307" w:rsidRDefault="00761307" w:rsidP="00DE629B">
      <w:pPr>
        <w:numPr>
          <w:ilvl w:val="0"/>
          <w:numId w:val="3"/>
        </w:numPr>
        <w:spacing w:after="220" w:line="180" w:lineRule="atLeast"/>
        <w:rPr>
          <w:rFonts w:ascii="Arial" w:eastAsia="Times New Roman" w:hAnsi="Arial" w:cs="Arial"/>
          <w:bCs/>
          <w:spacing w:val="-5"/>
          <w:sz w:val="24"/>
          <w:szCs w:val="24"/>
        </w:rPr>
      </w:pPr>
      <w:r>
        <w:rPr>
          <w:rFonts w:ascii="Arial" w:eastAsia="Times New Roman" w:hAnsi="Arial" w:cs="Arial"/>
          <w:bCs/>
          <w:spacing w:val="-5"/>
          <w:sz w:val="24"/>
          <w:szCs w:val="24"/>
        </w:rPr>
        <w:t>Hospital</w:t>
      </w:r>
      <w:r w:rsidR="00C543E0">
        <w:rPr>
          <w:rFonts w:ascii="Arial" w:eastAsia="Times New Roman" w:hAnsi="Arial" w:cs="Arial"/>
          <w:bCs/>
          <w:spacing w:val="-5"/>
          <w:sz w:val="24"/>
          <w:szCs w:val="24"/>
        </w:rPr>
        <w:t xml:space="preserve"> definition extended to include ‘</w:t>
      </w:r>
      <w:r>
        <w:rPr>
          <w:rFonts w:ascii="Arial" w:eastAsia="Times New Roman" w:hAnsi="Arial" w:cs="Arial"/>
          <w:bCs/>
          <w:spacing w:val="-5"/>
          <w:sz w:val="24"/>
          <w:szCs w:val="24"/>
        </w:rPr>
        <w:t>psychiatric</w:t>
      </w:r>
      <w:r w:rsidR="00C543E0">
        <w:rPr>
          <w:rFonts w:ascii="Arial" w:eastAsia="Times New Roman" w:hAnsi="Arial" w:cs="Arial"/>
          <w:bCs/>
          <w:spacing w:val="-5"/>
          <w:sz w:val="24"/>
          <w:szCs w:val="24"/>
        </w:rPr>
        <w:t xml:space="preserve"> wards’ </w:t>
      </w:r>
      <w:proofErr w:type="gramStart"/>
      <w:r w:rsidR="00C543E0">
        <w:rPr>
          <w:rFonts w:ascii="Arial" w:eastAsia="Times New Roman" w:hAnsi="Arial" w:cs="Arial"/>
          <w:bCs/>
          <w:spacing w:val="-5"/>
          <w:sz w:val="24"/>
          <w:szCs w:val="24"/>
        </w:rPr>
        <w:t>as a result of</w:t>
      </w:r>
      <w:proofErr w:type="gramEnd"/>
      <w:r w:rsidR="00C543E0">
        <w:rPr>
          <w:rFonts w:ascii="Arial" w:eastAsia="Times New Roman" w:hAnsi="Arial" w:cs="Arial"/>
          <w:bCs/>
          <w:spacing w:val="-5"/>
          <w:sz w:val="24"/>
          <w:szCs w:val="24"/>
        </w:rPr>
        <w:t xml:space="preserve"> an on-duty incident </w:t>
      </w:r>
      <w:r>
        <w:rPr>
          <w:rFonts w:ascii="Arial" w:eastAsia="Times New Roman" w:hAnsi="Arial" w:cs="Arial"/>
          <w:bCs/>
          <w:spacing w:val="-5"/>
          <w:sz w:val="24"/>
          <w:szCs w:val="24"/>
        </w:rPr>
        <w:t>involving member or witnessed by member on duty.</w:t>
      </w:r>
    </w:p>
    <w:p w14:paraId="784100DE" w14:textId="77777777" w:rsidR="00761307" w:rsidRDefault="00761307" w:rsidP="00761307">
      <w:pPr>
        <w:spacing w:after="220" w:line="180" w:lineRule="atLeast"/>
        <w:ind w:left="1429"/>
        <w:rPr>
          <w:rFonts w:ascii="Arial" w:eastAsia="Times New Roman" w:hAnsi="Arial" w:cs="Arial"/>
          <w:bCs/>
          <w:spacing w:val="-5"/>
          <w:sz w:val="24"/>
          <w:szCs w:val="24"/>
        </w:rPr>
      </w:pPr>
    </w:p>
    <w:p w14:paraId="3DB91800" w14:textId="21635599" w:rsidR="00761307" w:rsidRDefault="00761307" w:rsidP="00761307">
      <w:pPr>
        <w:spacing w:after="220" w:line="180" w:lineRule="atLeast"/>
        <w:ind w:left="720"/>
        <w:rPr>
          <w:rFonts w:ascii="Arial" w:eastAsia="Times New Roman" w:hAnsi="Arial" w:cs="Arial"/>
          <w:b/>
          <w:spacing w:val="-5"/>
          <w:sz w:val="24"/>
          <w:szCs w:val="24"/>
          <w:u w:val="single"/>
        </w:rPr>
      </w:pPr>
      <w:r w:rsidRPr="00761307">
        <w:rPr>
          <w:rFonts w:ascii="Arial" w:eastAsia="Times New Roman" w:hAnsi="Arial" w:cs="Arial"/>
          <w:b/>
          <w:spacing w:val="-5"/>
          <w:sz w:val="24"/>
          <w:szCs w:val="24"/>
          <w:u w:val="single"/>
        </w:rPr>
        <w:t>Travel</w:t>
      </w:r>
    </w:p>
    <w:p w14:paraId="3A9F345C" w14:textId="2B4B6519" w:rsidR="00761307" w:rsidRDefault="00FF78C1" w:rsidP="00DE629B">
      <w:pPr>
        <w:pStyle w:val="ListParagraph"/>
        <w:numPr>
          <w:ilvl w:val="0"/>
          <w:numId w:val="5"/>
        </w:numPr>
        <w:spacing w:after="220" w:line="180" w:lineRule="atLeast"/>
        <w:rPr>
          <w:rFonts w:ascii="Arial" w:eastAsia="Times New Roman" w:hAnsi="Arial" w:cs="Arial"/>
          <w:bCs/>
          <w:spacing w:val="-5"/>
          <w:sz w:val="24"/>
          <w:szCs w:val="24"/>
        </w:rPr>
      </w:pPr>
      <w:r>
        <w:rPr>
          <w:rFonts w:ascii="Arial" w:eastAsia="Times New Roman" w:hAnsi="Arial" w:cs="Arial"/>
          <w:bCs/>
          <w:spacing w:val="-5"/>
          <w:sz w:val="24"/>
          <w:szCs w:val="24"/>
        </w:rPr>
        <w:t>Full cruise cover addition to policy</w:t>
      </w:r>
      <w:r w:rsidR="00925337">
        <w:rPr>
          <w:rFonts w:ascii="Arial" w:eastAsia="Times New Roman" w:hAnsi="Arial" w:cs="Arial"/>
          <w:bCs/>
          <w:spacing w:val="-5"/>
          <w:sz w:val="24"/>
          <w:szCs w:val="24"/>
        </w:rPr>
        <w:t>.</w:t>
      </w:r>
    </w:p>
    <w:p w14:paraId="0C50475D" w14:textId="77777777" w:rsidR="00FF78C1" w:rsidRDefault="00FF78C1" w:rsidP="00FF78C1">
      <w:pPr>
        <w:pStyle w:val="ListParagraph"/>
        <w:spacing w:after="220" w:line="180" w:lineRule="atLeast"/>
        <w:ind w:left="1494"/>
        <w:rPr>
          <w:rFonts w:ascii="Arial" w:eastAsia="Times New Roman" w:hAnsi="Arial" w:cs="Arial"/>
          <w:bCs/>
          <w:spacing w:val="-5"/>
          <w:sz w:val="24"/>
          <w:szCs w:val="24"/>
        </w:rPr>
      </w:pPr>
    </w:p>
    <w:p w14:paraId="72559428" w14:textId="6333451B" w:rsidR="00FF78C1" w:rsidRDefault="00EF4F86" w:rsidP="00DE629B">
      <w:pPr>
        <w:pStyle w:val="ListParagraph"/>
        <w:numPr>
          <w:ilvl w:val="0"/>
          <w:numId w:val="5"/>
        </w:numPr>
        <w:spacing w:after="220" w:line="180" w:lineRule="atLeast"/>
        <w:rPr>
          <w:rFonts w:ascii="Arial" w:eastAsia="Times New Roman" w:hAnsi="Arial" w:cs="Arial"/>
          <w:bCs/>
          <w:spacing w:val="-5"/>
          <w:sz w:val="24"/>
          <w:szCs w:val="24"/>
        </w:rPr>
      </w:pPr>
      <w:r>
        <w:rPr>
          <w:rFonts w:ascii="Arial" w:eastAsia="Times New Roman" w:hAnsi="Arial" w:cs="Arial"/>
          <w:bCs/>
          <w:spacing w:val="-5"/>
          <w:sz w:val="24"/>
          <w:szCs w:val="24"/>
        </w:rPr>
        <w:t>N</w:t>
      </w:r>
      <w:r w:rsidR="00FE252C">
        <w:rPr>
          <w:rFonts w:ascii="Arial" w:eastAsia="Times New Roman" w:hAnsi="Arial" w:cs="Arial"/>
          <w:bCs/>
          <w:spacing w:val="-5"/>
          <w:sz w:val="24"/>
          <w:szCs w:val="24"/>
        </w:rPr>
        <w:t xml:space="preserve">ow covers </w:t>
      </w:r>
      <w:r>
        <w:rPr>
          <w:rFonts w:ascii="Arial" w:eastAsia="Times New Roman" w:hAnsi="Arial" w:cs="Arial"/>
          <w:bCs/>
          <w:spacing w:val="-5"/>
          <w:sz w:val="24"/>
          <w:szCs w:val="24"/>
        </w:rPr>
        <w:t>members</w:t>
      </w:r>
      <w:r w:rsidR="00FE252C">
        <w:rPr>
          <w:rFonts w:ascii="Arial" w:eastAsia="Times New Roman" w:hAnsi="Arial" w:cs="Arial"/>
          <w:bCs/>
          <w:spacing w:val="-5"/>
          <w:sz w:val="24"/>
          <w:szCs w:val="24"/>
        </w:rPr>
        <w:t xml:space="preserve"> </w:t>
      </w:r>
      <w:r w:rsidR="0083655E">
        <w:rPr>
          <w:rFonts w:ascii="Arial" w:eastAsia="Times New Roman" w:hAnsi="Arial" w:cs="Arial"/>
          <w:bCs/>
          <w:spacing w:val="-5"/>
          <w:sz w:val="24"/>
          <w:szCs w:val="24"/>
        </w:rPr>
        <w:t>up to</w:t>
      </w:r>
      <w:r w:rsidR="00FE252C">
        <w:rPr>
          <w:rFonts w:ascii="Arial" w:eastAsia="Times New Roman" w:hAnsi="Arial" w:cs="Arial"/>
          <w:bCs/>
          <w:spacing w:val="-5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pacing w:val="-5"/>
          <w:sz w:val="24"/>
          <w:szCs w:val="24"/>
        </w:rPr>
        <w:t xml:space="preserve">79 years, </w:t>
      </w:r>
      <w:r w:rsidR="00E64EA3">
        <w:rPr>
          <w:rFonts w:ascii="Arial" w:eastAsia="Times New Roman" w:hAnsi="Arial" w:cs="Arial"/>
          <w:bCs/>
          <w:spacing w:val="-5"/>
          <w:sz w:val="24"/>
          <w:szCs w:val="24"/>
        </w:rPr>
        <w:t>European travel from age 75-79 with a GHIC card</w:t>
      </w:r>
      <w:r w:rsidR="00925337">
        <w:rPr>
          <w:rFonts w:ascii="Arial" w:eastAsia="Times New Roman" w:hAnsi="Arial" w:cs="Arial"/>
          <w:bCs/>
          <w:spacing w:val="-5"/>
          <w:sz w:val="24"/>
          <w:szCs w:val="24"/>
        </w:rPr>
        <w:t>.</w:t>
      </w:r>
    </w:p>
    <w:p w14:paraId="404DB954" w14:textId="77777777" w:rsidR="009B6C73" w:rsidRPr="009B6C73" w:rsidRDefault="009B6C73" w:rsidP="009B6C73">
      <w:pPr>
        <w:pStyle w:val="ListParagraph"/>
        <w:rPr>
          <w:rFonts w:ascii="Arial" w:eastAsia="Times New Roman" w:hAnsi="Arial" w:cs="Arial"/>
          <w:bCs/>
          <w:spacing w:val="-5"/>
          <w:sz w:val="24"/>
          <w:szCs w:val="24"/>
        </w:rPr>
      </w:pPr>
    </w:p>
    <w:p w14:paraId="5F68533A" w14:textId="2947DD29" w:rsidR="009B6C73" w:rsidRDefault="009B6C73" w:rsidP="009B6C73">
      <w:pPr>
        <w:spacing w:after="220" w:line="180" w:lineRule="atLeast"/>
        <w:ind w:left="720"/>
        <w:rPr>
          <w:rFonts w:ascii="Arial" w:eastAsia="Times New Roman" w:hAnsi="Arial" w:cs="Arial"/>
          <w:b/>
          <w:spacing w:val="-5"/>
          <w:sz w:val="24"/>
          <w:szCs w:val="24"/>
          <w:u w:val="single"/>
        </w:rPr>
      </w:pPr>
      <w:r w:rsidRPr="009B6C73">
        <w:rPr>
          <w:rFonts w:ascii="Arial" w:eastAsia="Times New Roman" w:hAnsi="Arial" w:cs="Arial"/>
          <w:b/>
          <w:spacing w:val="-5"/>
          <w:sz w:val="24"/>
          <w:szCs w:val="24"/>
          <w:u w:val="single"/>
        </w:rPr>
        <w:t>Retired Member 70-79</w:t>
      </w:r>
      <w:r w:rsidR="00DB72F4">
        <w:rPr>
          <w:rFonts w:ascii="Arial" w:eastAsia="Times New Roman" w:hAnsi="Arial" w:cs="Arial"/>
          <w:b/>
          <w:spacing w:val="-5"/>
          <w:sz w:val="24"/>
          <w:szCs w:val="24"/>
          <w:u w:val="single"/>
        </w:rPr>
        <w:t xml:space="preserve"> yrs</w:t>
      </w:r>
    </w:p>
    <w:p w14:paraId="06E5ED08" w14:textId="77777777" w:rsidR="009B6C73" w:rsidRDefault="009B6C73" w:rsidP="009B6C73">
      <w:pPr>
        <w:spacing w:after="220" w:line="180" w:lineRule="atLeast"/>
        <w:ind w:left="720"/>
        <w:rPr>
          <w:rFonts w:ascii="Arial" w:eastAsia="Times New Roman" w:hAnsi="Arial" w:cs="Arial"/>
          <w:b/>
          <w:spacing w:val="-5"/>
          <w:sz w:val="24"/>
          <w:szCs w:val="24"/>
          <w:u w:val="single"/>
        </w:rPr>
      </w:pPr>
    </w:p>
    <w:p w14:paraId="7AE37A41" w14:textId="5061B746" w:rsidR="009B6C73" w:rsidRDefault="00FF605D" w:rsidP="00805340">
      <w:pPr>
        <w:spacing w:after="220" w:line="180" w:lineRule="atLeast"/>
        <w:ind w:left="720"/>
        <w:rPr>
          <w:rFonts w:ascii="Arial" w:eastAsia="Times New Roman" w:hAnsi="Arial" w:cs="Arial"/>
          <w:bCs/>
          <w:spacing w:val="-5"/>
          <w:sz w:val="24"/>
          <w:szCs w:val="24"/>
        </w:rPr>
      </w:pPr>
      <w:r>
        <w:rPr>
          <w:rFonts w:ascii="Arial" w:eastAsia="Times New Roman" w:hAnsi="Arial" w:cs="Arial"/>
          <w:bCs/>
          <w:spacing w:val="-5"/>
          <w:sz w:val="24"/>
          <w:szCs w:val="24"/>
        </w:rPr>
        <w:t xml:space="preserve">For those retired members wishing to retain benefits beyond 70 </w:t>
      </w:r>
      <w:r w:rsidR="00240F4D">
        <w:rPr>
          <w:rFonts w:ascii="Arial" w:eastAsia="Times New Roman" w:hAnsi="Arial" w:cs="Arial"/>
          <w:bCs/>
          <w:spacing w:val="-5"/>
          <w:sz w:val="24"/>
          <w:szCs w:val="24"/>
        </w:rPr>
        <w:t>years</w:t>
      </w:r>
      <w:r w:rsidR="00D64713">
        <w:rPr>
          <w:rFonts w:ascii="Arial" w:eastAsia="Times New Roman" w:hAnsi="Arial" w:cs="Arial"/>
          <w:bCs/>
          <w:spacing w:val="-5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pacing w:val="-5"/>
          <w:sz w:val="24"/>
          <w:szCs w:val="24"/>
        </w:rPr>
        <w:t>the following benefits will now be available with no life insurance</w:t>
      </w:r>
      <w:r w:rsidR="00D64713">
        <w:rPr>
          <w:rFonts w:ascii="Arial" w:eastAsia="Times New Roman" w:hAnsi="Arial" w:cs="Arial"/>
          <w:bCs/>
          <w:spacing w:val="-5"/>
          <w:sz w:val="24"/>
          <w:szCs w:val="24"/>
        </w:rPr>
        <w:t>. The additional</w:t>
      </w:r>
      <w:r w:rsidR="00AD4C39">
        <w:rPr>
          <w:rFonts w:ascii="Arial" w:eastAsia="Times New Roman" w:hAnsi="Arial" w:cs="Arial"/>
          <w:bCs/>
          <w:spacing w:val="-5"/>
          <w:sz w:val="24"/>
          <w:szCs w:val="24"/>
        </w:rPr>
        <w:t xml:space="preserve"> travel </w:t>
      </w:r>
      <w:r w:rsidR="004B4D50">
        <w:rPr>
          <w:rFonts w:ascii="Arial" w:eastAsia="Times New Roman" w:hAnsi="Arial" w:cs="Arial"/>
          <w:bCs/>
          <w:spacing w:val="-5"/>
          <w:sz w:val="24"/>
          <w:szCs w:val="24"/>
        </w:rPr>
        <w:t xml:space="preserve">cover and policy running to 79 is seen as more beneficial to retired members than the relatively small </w:t>
      </w:r>
      <w:r w:rsidR="00AB541D">
        <w:rPr>
          <w:rFonts w:ascii="Arial" w:eastAsia="Times New Roman" w:hAnsi="Arial" w:cs="Arial"/>
          <w:bCs/>
          <w:spacing w:val="-5"/>
          <w:sz w:val="24"/>
          <w:szCs w:val="24"/>
        </w:rPr>
        <w:t>amount</w:t>
      </w:r>
      <w:r w:rsidR="004B4D50">
        <w:rPr>
          <w:rFonts w:ascii="Arial" w:eastAsia="Times New Roman" w:hAnsi="Arial" w:cs="Arial"/>
          <w:bCs/>
          <w:spacing w:val="-5"/>
          <w:sz w:val="24"/>
          <w:szCs w:val="24"/>
        </w:rPr>
        <w:t xml:space="preserve"> of life cover which is now removed. </w:t>
      </w:r>
      <w:r w:rsidR="00AB541D">
        <w:rPr>
          <w:rFonts w:ascii="Arial" w:eastAsia="Times New Roman" w:hAnsi="Arial" w:cs="Arial"/>
          <w:bCs/>
          <w:spacing w:val="-5"/>
          <w:sz w:val="24"/>
          <w:szCs w:val="24"/>
        </w:rPr>
        <w:t xml:space="preserve">This also reduces policy cost by </w:t>
      </w:r>
      <w:r w:rsidR="00346C67">
        <w:rPr>
          <w:rFonts w:ascii="Arial" w:eastAsia="Times New Roman" w:hAnsi="Arial" w:cs="Arial"/>
          <w:bCs/>
          <w:spacing w:val="-5"/>
          <w:sz w:val="24"/>
          <w:szCs w:val="24"/>
        </w:rPr>
        <w:t>just over £10.</w:t>
      </w:r>
    </w:p>
    <w:p w14:paraId="4583606F" w14:textId="21B25A3F" w:rsidR="00346C67" w:rsidRDefault="00DB72F4" w:rsidP="00DE629B">
      <w:pPr>
        <w:pStyle w:val="ListParagraph"/>
        <w:numPr>
          <w:ilvl w:val="0"/>
          <w:numId w:val="6"/>
        </w:numPr>
        <w:spacing w:after="220" w:line="180" w:lineRule="atLeast"/>
        <w:rPr>
          <w:rFonts w:ascii="Arial" w:eastAsia="Times New Roman" w:hAnsi="Arial" w:cs="Arial"/>
          <w:bCs/>
          <w:spacing w:val="-5"/>
          <w:sz w:val="24"/>
          <w:szCs w:val="24"/>
        </w:rPr>
      </w:pPr>
      <w:r>
        <w:rPr>
          <w:rFonts w:ascii="Arial" w:eastAsia="Times New Roman" w:hAnsi="Arial" w:cs="Arial"/>
          <w:bCs/>
          <w:spacing w:val="-5"/>
          <w:sz w:val="24"/>
          <w:szCs w:val="24"/>
        </w:rPr>
        <w:t>Travel 70 – 75 (Worldwide)</w:t>
      </w:r>
    </w:p>
    <w:p w14:paraId="1A3A63D6" w14:textId="07CFE325" w:rsidR="00105D01" w:rsidRDefault="00105D01" w:rsidP="00DE629B">
      <w:pPr>
        <w:pStyle w:val="ListParagraph"/>
        <w:numPr>
          <w:ilvl w:val="0"/>
          <w:numId w:val="6"/>
        </w:numPr>
        <w:spacing w:after="220" w:line="180" w:lineRule="atLeast"/>
        <w:rPr>
          <w:rFonts w:ascii="Arial" w:eastAsia="Times New Roman" w:hAnsi="Arial" w:cs="Arial"/>
          <w:bCs/>
          <w:spacing w:val="-5"/>
          <w:sz w:val="24"/>
          <w:szCs w:val="24"/>
        </w:rPr>
      </w:pPr>
      <w:r>
        <w:rPr>
          <w:rFonts w:ascii="Arial" w:eastAsia="Times New Roman" w:hAnsi="Arial" w:cs="Arial"/>
          <w:bCs/>
          <w:spacing w:val="-5"/>
          <w:sz w:val="24"/>
          <w:szCs w:val="24"/>
        </w:rPr>
        <w:t>Travel 75 – 79 (Europe Only) with GHIC card</w:t>
      </w:r>
    </w:p>
    <w:p w14:paraId="1D87848F" w14:textId="3659A4BC" w:rsidR="00105D01" w:rsidRDefault="00323276" w:rsidP="00DE629B">
      <w:pPr>
        <w:pStyle w:val="ListParagraph"/>
        <w:numPr>
          <w:ilvl w:val="0"/>
          <w:numId w:val="6"/>
        </w:numPr>
        <w:spacing w:after="220" w:line="180" w:lineRule="atLeast"/>
        <w:rPr>
          <w:rFonts w:ascii="Arial" w:eastAsia="Times New Roman" w:hAnsi="Arial" w:cs="Arial"/>
          <w:bCs/>
          <w:spacing w:val="-5"/>
          <w:sz w:val="24"/>
          <w:szCs w:val="24"/>
        </w:rPr>
      </w:pPr>
      <w:r>
        <w:rPr>
          <w:rFonts w:ascii="Arial" w:eastAsia="Times New Roman" w:hAnsi="Arial" w:cs="Arial"/>
          <w:bCs/>
          <w:spacing w:val="-5"/>
          <w:sz w:val="24"/>
          <w:szCs w:val="24"/>
        </w:rPr>
        <w:t>GP24 (Family)</w:t>
      </w:r>
    </w:p>
    <w:p w14:paraId="06855DC5" w14:textId="15218AB1" w:rsidR="00323276" w:rsidRDefault="00323276" w:rsidP="00DE629B">
      <w:pPr>
        <w:pStyle w:val="ListParagraph"/>
        <w:numPr>
          <w:ilvl w:val="0"/>
          <w:numId w:val="6"/>
        </w:numPr>
        <w:spacing w:after="220" w:line="180" w:lineRule="atLeast"/>
        <w:rPr>
          <w:rFonts w:ascii="Arial" w:eastAsia="Times New Roman" w:hAnsi="Arial" w:cs="Arial"/>
          <w:bCs/>
          <w:spacing w:val="-5"/>
          <w:sz w:val="24"/>
          <w:szCs w:val="24"/>
        </w:rPr>
      </w:pPr>
      <w:r>
        <w:rPr>
          <w:rFonts w:ascii="Arial" w:eastAsia="Times New Roman" w:hAnsi="Arial" w:cs="Arial"/>
          <w:bCs/>
          <w:spacing w:val="-5"/>
          <w:sz w:val="24"/>
          <w:szCs w:val="24"/>
        </w:rPr>
        <w:t>Support24 (Family)</w:t>
      </w:r>
    </w:p>
    <w:p w14:paraId="1BEC6966" w14:textId="06F2686D" w:rsidR="00323276" w:rsidRDefault="00323276" w:rsidP="00DE629B">
      <w:pPr>
        <w:pStyle w:val="ListParagraph"/>
        <w:numPr>
          <w:ilvl w:val="0"/>
          <w:numId w:val="6"/>
        </w:numPr>
        <w:spacing w:after="220" w:line="180" w:lineRule="atLeast"/>
        <w:rPr>
          <w:rFonts w:ascii="Arial" w:eastAsia="Times New Roman" w:hAnsi="Arial" w:cs="Arial"/>
          <w:bCs/>
          <w:spacing w:val="-5"/>
          <w:sz w:val="24"/>
          <w:szCs w:val="24"/>
        </w:rPr>
      </w:pPr>
      <w:r>
        <w:rPr>
          <w:rFonts w:ascii="Arial" w:eastAsia="Times New Roman" w:hAnsi="Arial" w:cs="Arial"/>
          <w:bCs/>
          <w:spacing w:val="-5"/>
          <w:sz w:val="24"/>
          <w:szCs w:val="24"/>
        </w:rPr>
        <w:t>Legal Expenses (</w:t>
      </w:r>
      <w:r w:rsidR="005D5A86">
        <w:rPr>
          <w:rFonts w:ascii="Arial" w:eastAsia="Times New Roman" w:hAnsi="Arial" w:cs="Arial"/>
          <w:bCs/>
          <w:spacing w:val="-5"/>
          <w:sz w:val="24"/>
          <w:szCs w:val="24"/>
        </w:rPr>
        <w:t>Family)</w:t>
      </w:r>
    </w:p>
    <w:p w14:paraId="46559FDA" w14:textId="6501821B" w:rsidR="005D5A86" w:rsidRDefault="005D5A86" w:rsidP="00DE629B">
      <w:pPr>
        <w:pStyle w:val="ListParagraph"/>
        <w:numPr>
          <w:ilvl w:val="0"/>
          <w:numId w:val="6"/>
        </w:numPr>
        <w:spacing w:after="220" w:line="180" w:lineRule="atLeast"/>
        <w:rPr>
          <w:rFonts w:ascii="Arial" w:eastAsia="Times New Roman" w:hAnsi="Arial" w:cs="Arial"/>
          <w:bCs/>
          <w:spacing w:val="-5"/>
          <w:sz w:val="24"/>
          <w:szCs w:val="24"/>
        </w:rPr>
      </w:pPr>
      <w:r>
        <w:rPr>
          <w:rFonts w:ascii="Arial" w:eastAsia="Times New Roman" w:hAnsi="Arial" w:cs="Arial"/>
          <w:bCs/>
          <w:spacing w:val="-5"/>
          <w:sz w:val="24"/>
          <w:szCs w:val="24"/>
        </w:rPr>
        <w:t>Home Emergency</w:t>
      </w:r>
    </w:p>
    <w:p w14:paraId="5D613E9A" w14:textId="0F490A2B" w:rsidR="005D5A86" w:rsidRPr="00346C67" w:rsidRDefault="005D5A86" w:rsidP="00DE629B">
      <w:pPr>
        <w:pStyle w:val="ListParagraph"/>
        <w:numPr>
          <w:ilvl w:val="0"/>
          <w:numId w:val="6"/>
        </w:numPr>
        <w:spacing w:after="220" w:line="180" w:lineRule="atLeast"/>
        <w:rPr>
          <w:rFonts w:ascii="Arial" w:eastAsia="Times New Roman" w:hAnsi="Arial" w:cs="Arial"/>
          <w:bCs/>
          <w:spacing w:val="-5"/>
          <w:sz w:val="24"/>
          <w:szCs w:val="24"/>
        </w:rPr>
      </w:pPr>
      <w:r>
        <w:rPr>
          <w:rFonts w:ascii="Arial" w:eastAsia="Times New Roman" w:hAnsi="Arial" w:cs="Arial"/>
          <w:bCs/>
          <w:spacing w:val="-5"/>
          <w:sz w:val="24"/>
          <w:szCs w:val="24"/>
        </w:rPr>
        <w:t>Motor Vehicle Breakdown (Member and Partner) – UK and Europe</w:t>
      </w:r>
    </w:p>
    <w:p w14:paraId="6789C370" w14:textId="77777777" w:rsidR="005D0657" w:rsidRDefault="005D0657" w:rsidP="009B418E">
      <w:pPr>
        <w:rPr>
          <w:rFonts w:ascii="Arial" w:hAnsi="Arial" w:cs="Arial"/>
          <w:b/>
          <w:sz w:val="24"/>
          <w:szCs w:val="24"/>
        </w:rPr>
      </w:pPr>
    </w:p>
    <w:p w14:paraId="0EAB8F5C" w14:textId="7E249FAA" w:rsidR="00F21FAC" w:rsidRDefault="00B97516" w:rsidP="009B41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next renewal of the scheme will be in </w:t>
      </w:r>
      <w:r w:rsidR="00732B08" w:rsidRPr="00C83E5F">
        <w:rPr>
          <w:rFonts w:ascii="Arial" w:hAnsi="Arial" w:cs="Arial"/>
          <w:b/>
          <w:sz w:val="24"/>
          <w:szCs w:val="24"/>
        </w:rPr>
        <w:t>December</w:t>
      </w:r>
      <w:r w:rsidR="002673EB">
        <w:rPr>
          <w:rFonts w:ascii="Arial" w:hAnsi="Arial" w:cs="Arial"/>
          <w:b/>
          <w:sz w:val="24"/>
          <w:szCs w:val="24"/>
        </w:rPr>
        <w:t xml:space="preserve"> </w:t>
      </w:r>
      <w:r w:rsidR="00D53DA4">
        <w:rPr>
          <w:rFonts w:ascii="Arial" w:hAnsi="Arial" w:cs="Arial"/>
          <w:b/>
          <w:sz w:val="24"/>
          <w:szCs w:val="24"/>
        </w:rPr>
        <w:t>202</w:t>
      </w:r>
      <w:r w:rsidR="0064113A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</w:p>
    <w:p w14:paraId="5A8A6543" w14:textId="33064DDD" w:rsidR="00B97516" w:rsidRPr="00A51914" w:rsidRDefault="00B97516" w:rsidP="009B418E">
      <w:pPr>
        <w:rPr>
          <w:rFonts w:ascii="Arial" w:hAnsi="Arial" w:cs="Arial"/>
          <w:sz w:val="24"/>
          <w:szCs w:val="24"/>
        </w:rPr>
      </w:pPr>
      <w:r w:rsidRPr="00A51914">
        <w:rPr>
          <w:rFonts w:ascii="Arial" w:hAnsi="Arial" w:cs="Arial"/>
          <w:sz w:val="24"/>
          <w:szCs w:val="24"/>
        </w:rPr>
        <w:t xml:space="preserve">The below report contains the claims information for the </w:t>
      </w:r>
      <w:r w:rsidR="00732B08">
        <w:rPr>
          <w:rFonts w:ascii="Arial" w:hAnsi="Arial" w:cs="Arial"/>
          <w:sz w:val="24"/>
          <w:szCs w:val="24"/>
        </w:rPr>
        <w:t>Wilt</w:t>
      </w:r>
      <w:r w:rsidR="002673EB">
        <w:rPr>
          <w:rFonts w:ascii="Arial" w:hAnsi="Arial" w:cs="Arial"/>
          <w:sz w:val="24"/>
          <w:szCs w:val="24"/>
        </w:rPr>
        <w:t>shire</w:t>
      </w:r>
      <w:r w:rsidR="00633A3C">
        <w:rPr>
          <w:rFonts w:ascii="Arial" w:hAnsi="Arial" w:cs="Arial"/>
          <w:sz w:val="24"/>
          <w:szCs w:val="24"/>
        </w:rPr>
        <w:t xml:space="preserve"> Group Insurance</w:t>
      </w:r>
      <w:r w:rsidRPr="00A51914">
        <w:rPr>
          <w:rFonts w:ascii="Arial" w:hAnsi="Arial" w:cs="Arial"/>
          <w:sz w:val="24"/>
          <w:szCs w:val="24"/>
        </w:rPr>
        <w:t xml:space="preserve"> </w:t>
      </w:r>
      <w:r w:rsidR="00D06BB1">
        <w:rPr>
          <w:rFonts w:ascii="Arial" w:hAnsi="Arial" w:cs="Arial"/>
          <w:sz w:val="24"/>
          <w:szCs w:val="24"/>
        </w:rPr>
        <w:t>Trust</w:t>
      </w:r>
      <w:r w:rsidRPr="00A51914">
        <w:rPr>
          <w:rFonts w:ascii="Arial" w:hAnsi="Arial" w:cs="Arial"/>
          <w:sz w:val="24"/>
          <w:szCs w:val="24"/>
        </w:rPr>
        <w:t xml:space="preserve"> for the insurance period from 1</w:t>
      </w:r>
      <w:r w:rsidRPr="00A51914">
        <w:rPr>
          <w:rFonts w:ascii="Arial" w:hAnsi="Arial" w:cs="Arial"/>
          <w:sz w:val="24"/>
          <w:szCs w:val="24"/>
          <w:vertAlign w:val="superscript"/>
        </w:rPr>
        <w:t>st</w:t>
      </w:r>
      <w:r w:rsidRPr="00A51914">
        <w:rPr>
          <w:rFonts w:ascii="Arial" w:hAnsi="Arial" w:cs="Arial"/>
          <w:sz w:val="24"/>
          <w:szCs w:val="24"/>
        </w:rPr>
        <w:t xml:space="preserve"> </w:t>
      </w:r>
      <w:r w:rsidR="00732B08">
        <w:rPr>
          <w:rFonts w:ascii="Arial" w:hAnsi="Arial" w:cs="Arial"/>
          <w:sz w:val="24"/>
          <w:szCs w:val="24"/>
        </w:rPr>
        <w:t>Dec</w:t>
      </w:r>
      <w:r w:rsidR="002673EB">
        <w:rPr>
          <w:rFonts w:ascii="Arial" w:hAnsi="Arial" w:cs="Arial"/>
          <w:sz w:val="24"/>
          <w:szCs w:val="24"/>
        </w:rPr>
        <w:t>ember 202</w:t>
      </w:r>
      <w:r w:rsidR="0064113A">
        <w:rPr>
          <w:rFonts w:ascii="Arial" w:hAnsi="Arial" w:cs="Arial"/>
          <w:sz w:val="24"/>
          <w:szCs w:val="24"/>
        </w:rPr>
        <w:t>3</w:t>
      </w:r>
      <w:r w:rsidRPr="00A51914">
        <w:rPr>
          <w:rFonts w:ascii="Arial" w:hAnsi="Arial" w:cs="Arial"/>
          <w:sz w:val="24"/>
          <w:szCs w:val="24"/>
        </w:rPr>
        <w:t xml:space="preserve"> </w:t>
      </w:r>
      <w:r w:rsidR="003376AF">
        <w:rPr>
          <w:rFonts w:ascii="Arial" w:hAnsi="Arial" w:cs="Arial"/>
          <w:sz w:val="24"/>
          <w:szCs w:val="24"/>
        </w:rPr>
        <w:t>–</w:t>
      </w:r>
      <w:r w:rsidRPr="00A51914">
        <w:rPr>
          <w:rFonts w:ascii="Arial" w:hAnsi="Arial" w:cs="Arial"/>
          <w:sz w:val="24"/>
          <w:szCs w:val="24"/>
        </w:rPr>
        <w:t xml:space="preserve"> </w:t>
      </w:r>
      <w:r w:rsidR="00732B08">
        <w:rPr>
          <w:rFonts w:ascii="Arial" w:hAnsi="Arial" w:cs="Arial"/>
          <w:sz w:val="24"/>
          <w:szCs w:val="24"/>
        </w:rPr>
        <w:t>30</w:t>
      </w:r>
      <w:r w:rsidR="00732B08" w:rsidRPr="00732B08">
        <w:rPr>
          <w:rFonts w:ascii="Arial" w:hAnsi="Arial" w:cs="Arial"/>
          <w:sz w:val="24"/>
          <w:szCs w:val="24"/>
          <w:vertAlign w:val="superscript"/>
        </w:rPr>
        <w:t>th</w:t>
      </w:r>
      <w:r w:rsidR="00732B08">
        <w:rPr>
          <w:rFonts w:ascii="Arial" w:hAnsi="Arial" w:cs="Arial"/>
          <w:sz w:val="24"/>
          <w:szCs w:val="24"/>
        </w:rPr>
        <w:t xml:space="preserve"> November</w:t>
      </w:r>
      <w:r w:rsidR="002673EB">
        <w:rPr>
          <w:rFonts w:ascii="Arial" w:hAnsi="Arial" w:cs="Arial"/>
          <w:sz w:val="24"/>
          <w:szCs w:val="24"/>
        </w:rPr>
        <w:t xml:space="preserve"> 202</w:t>
      </w:r>
      <w:r w:rsidR="0064113A">
        <w:rPr>
          <w:rFonts w:ascii="Arial" w:hAnsi="Arial" w:cs="Arial"/>
          <w:sz w:val="24"/>
          <w:szCs w:val="24"/>
        </w:rPr>
        <w:t>4</w:t>
      </w:r>
      <w:r w:rsidRPr="00A51914">
        <w:rPr>
          <w:rFonts w:ascii="Arial" w:hAnsi="Arial" w:cs="Arial"/>
          <w:sz w:val="24"/>
          <w:szCs w:val="24"/>
        </w:rPr>
        <w:t xml:space="preserve"> and is p</w:t>
      </w:r>
      <w:r w:rsidR="00D06BB1">
        <w:rPr>
          <w:rFonts w:ascii="Arial" w:hAnsi="Arial" w:cs="Arial"/>
          <w:sz w:val="24"/>
          <w:szCs w:val="24"/>
        </w:rPr>
        <w:t>roduced for the information of trust m</w:t>
      </w:r>
      <w:r w:rsidRPr="00A51914">
        <w:rPr>
          <w:rFonts w:ascii="Arial" w:hAnsi="Arial" w:cs="Arial"/>
          <w:sz w:val="24"/>
          <w:szCs w:val="24"/>
        </w:rPr>
        <w:t>embers. The previous year’s figures are shown for comparison purposes</w:t>
      </w:r>
      <w:r w:rsidR="00152298">
        <w:rPr>
          <w:rFonts w:ascii="Arial" w:hAnsi="Arial" w:cs="Arial"/>
          <w:sz w:val="24"/>
          <w:szCs w:val="24"/>
        </w:rPr>
        <w:t xml:space="preserve"> only.</w:t>
      </w:r>
    </w:p>
    <w:p w14:paraId="6C8805ED" w14:textId="77777777" w:rsidR="00511BA7" w:rsidRDefault="00511BA7" w:rsidP="00EC459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E40EC18" w14:textId="7CEEB44E" w:rsidR="00EC4591" w:rsidRPr="00017035" w:rsidRDefault="00EC4591" w:rsidP="00EC459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7035">
        <w:rPr>
          <w:rFonts w:ascii="Arial" w:hAnsi="Arial" w:cs="Arial"/>
          <w:b/>
          <w:sz w:val="24"/>
          <w:szCs w:val="24"/>
          <w:u w:val="single"/>
        </w:rPr>
        <w:lastRenderedPageBreak/>
        <w:t>Membership Numbers</w:t>
      </w:r>
    </w:p>
    <w:p w14:paraId="0BAE1A7B" w14:textId="77777777" w:rsidR="00EC4591" w:rsidRPr="00C10416" w:rsidRDefault="00EC4591" w:rsidP="00EC4591">
      <w:pPr>
        <w:spacing w:after="0"/>
        <w:rPr>
          <w:rFonts w:ascii="Arial" w:hAnsi="Arial" w:cs="Arial"/>
          <w:sz w:val="24"/>
        </w:rPr>
      </w:pPr>
    </w:p>
    <w:p w14:paraId="313A9848" w14:textId="77777777" w:rsidR="00EC4591" w:rsidRPr="00C10416" w:rsidRDefault="00EC4591" w:rsidP="00EC4591">
      <w:pPr>
        <w:spacing w:after="0"/>
        <w:rPr>
          <w:rFonts w:ascii="Arial" w:hAnsi="Arial"/>
          <w:sz w:val="24"/>
        </w:rPr>
      </w:pPr>
    </w:p>
    <w:p w14:paraId="2FF0D374" w14:textId="77777777" w:rsidR="00EC4591" w:rsidRPr="00C10416" w:rsidRDefault="00EC4591" w:rsidP="00EC4591">
      <w:pPr>
        <w:spacing w:after="0"/>
        <w:rPr>
          <w:rFonts w:ascii="Arial" w:hAnsi="Arial"/>
          <w:sz w:val="24"/>
          <w:szCs w:val="24"/>
        </w:rPr>
      </w:pPr>
    </w:p>
    <w:tbl>
      <w:tblPr>
        <w:tblW w:w="9072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579D1" w:rsidRPr="00C10416" w14:paraId="1FA15CBE" w14:textId="227C5763" w:rsidTr="006579D1">
        <w:trPr>
          <w:trHeight w:val="1177"/>
        </w:trPr>
        <w:tc>
          <w:tcPr>
            <w:tcW w:w="2268" w:type="dxa"/>
            <w:shd w:val="clear" w:color="auto" w:fill="F3F3F3"/>
            <w:noWrap/>
            <w:vAlign w:val="center"/>
          </w:tcPr>
          <w:p w14:paraId="44ECE60D" w14:textId="31A2AD96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Category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4F42638D" w14:textId="48EA1DF8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</w:t>
            </w:r>
          </w:p>
          <w:p w14:paraId="40F20877" w14:textId="77777777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Members</w:t>
            </w:r>
          </w:p>
          <w:p w14:paraId="203B9AD1" w14:textId="1BE6A3E9" w:rsidR="006579D1" w:rsidRPr="00C10416" w:rsidRDefault="00732B08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Sept 202</w:t>
            </w:r>
            <w:r w:rsidR="00DC19D0">
              <w:rPr>
                <w:rFonts w:ascii="Arial" w:hAnsi="Arial" w:cs="Arial"/>
                <w:bCs/>
                <w:sz w:val="24"/>
                <w:lang w:eastAsia="en-GB"/>
              </w:rPr>
              <w:t>2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516CF2D8" w14:textId="588CA210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</w:t>
            </w:r>
          </w:p>
          <w:p w14:paraId="5BAD19FD" w14:textId="77777777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Members</w:t>
            </w:r>
          </w:p>
          <w:p w14:paraId="1ACAF0BB" w14:textId="59B766FE" w:rsidR="006579D1" w:rsidRPr="00C10416" w:rsidRDefault="00732B08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 xml:space="preserve">Sept </w:t>
            </w:r>
            <w:r w:rsidR="006579D1">
              <w:rPr>
                <w:rFonts w:ascii="Arial" w:hAnsi="Arial" w:cs="Arial"/>
                <w:bCs/>
                <w:sz w:val="24"/>
                <w:lang w:eastAsia="en-GB"/>
              </w:rPr>
              <w:t>202</w:t>
            </w:r>
            <w:r w:rsidR="00DC19D0">
              <w:rPr>
                <w:rFonts w:ascii="Arial" w:hAnsi="Arial" w:cs="Arial"/>
                <w:bCs/>
                <w:sz w:val="24"/>
                <w:lang w:eastAsia="en-GB"/>
              </w:rPr>
              <w:t>3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58835919" w14:textId="77777777" w:rsidR="006579D1" w:rsidRDefault="006579D1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No. of</w:t>
            </w:r>
          </w:p>
          <w:p w14:paraId="09293CB3" w14:textId="6B983793" w:rsidR="006579D1" w:rsidRDefault="006579D1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Members</w:t>
            </w:r>
          </w:p>
          <w:p w14:paraId="173142F0" w14:textId="3D6A63AC" w:rsidR="006579D1" w:rsidRPr="00C10416" w:rsidRDefault="00732B08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Sept</w:t>
            </w:r>
            <w:r w:rsidR="00F21FAC">
              <w:rPr>
                <w:rFonts w:ascii="Arial" w:hAnsi="Arial" w:cs="Arial"/>
                <w:bCs/>
                <w:sz w:val="24"/>
                <w:lang w:eastAsia="en-GB"/>
              </w:rPr>
              <w:t xml:space="preserve"> 202</w:t>
            </w:r>
            <w:r w:rsidR="00DC19D0">
              <w:rPr>
                <w:rFonts w:ascii="Arial" w:hAnsi="Arial" w:cs="Arial"/>
                <w:bCs/>
                <w:sz w:val="24"/>
                <w:lang w:eastAsia="en-GB"/>
              </w:rPr>
              <w:t>4</w:t>
            </w:r>
          </w:p>
        </w:tc>
      </w:tr>
      <w:tr w:rsidR="006579D1" w:rsidRPr="00C10416" w14:paraId="3E6BAC39" w14:textId="4211BC55" w:rsidTr="006940BF">
        <w:trPr>
          <w:trHeight w:val="470"/>
        </w:trPr>
        <w:tc>
          <w:tcPr>
            <w:tcW w:w="2268" w:type="dxa"/>
            <w:shd w:val="clear" w:color="auto" w:fill="auto"/>
            <w:noWrap/>
            <w:vAlign w:val="center"/>
          </w:tcPr>
          <w:p w14:paraId="0C6FADA2" w14:textId="77777777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Serving</w:t>
            </w:r>
          </w:p>
        </w:tc>
        <w:tc>
          <w:tcPr>
            <w:tcW w:w="2268" w:type="dxa"/>
            <w:vAlign w:val="center"/>
          </w:tcPr>
          <w:p w14:paraId="3364D3B4" w14:textId="13EDC354" w:rsidR="006579D1" w:rsidRPr="00C10416" w:rsidRDefault="00F21FAC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79</w:t>
            </w:r>
            <w:r w:rsidR="001249BB">
              <w:rPr>
                <w:rFonts w:ascii="Arial" w:hAnsi="Arial" w:cs="Arial"/>
                <w:sz w:val="24"/>
                <w:lang w:eastAsia="en-GB"/>
              </w:rPr>
              <w:t>1</w:t>
            </w:r>
          </w:p>
        </w:tc>
        <w:tc>
          <w:tcPr>
            <w:tcW w:w="2268" w:type="dxa"/>
            <w:vAlign w:val="center"/>
          </w:tcPr>
          <w:p w14:paraId="170F8F48" w14:textId="560796BC" w:rsidR="006579D1" w:rsidRPr="00C10416" w:rsidRDefault="0082569A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819</w:t>
            </w:r>
          </w:p>
        </w:tc>
        <w:tc>
          <w:tcPr>
            <w:tcW w:w="2268" w:type="dxa"/>
            <w:vAlign w:val="center"/>
          </w:tcPr>
          <w:p w14:paraId="3D72ED22" w14:textId="4455C8FA" w:rsidR="006579D1" w:rsidRDefault="00F21FAC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8</w:t>
            </w:r>
            <w:r w:rsidR="00436251">
              <w:rPr>
                <w:rFonts w:ascii="Arial" w:hAnsi="Arial" w:cs="Arial"/>
                <w:sz w:val="24"/>
                <w:lang w:eastAsia="en-GB"/>
              </w:rPr>
              <w:t>41</w:t>
            </w:r>
          </w:p>
        </w:tc>
      </w:tr>
      <w:tr w:rsidR="006579D1" w:rsidRPr="00C10416" w14:paraId="14CA8C6D" w14:textId="77777777" w:rsidTr="006940BF">
        <w:trPr>
          <w:trHeight w:val="470"/>
        </w:trPr>
        <w:tc>
          <w:tcPr>
            <w:tcW w:w="2268" w:type="dxa"/>
            <w:shd w:val="clear" w:color="auto" w:fill="auto"/>
            <w:noWrap/>
            <w:vAlign w:val="center"/>
          </w:tcPr>
          <w:p w14:paraId="5DBAADFD" w14:textId="632C9526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Core</w:t>
            </w:r>
          </w:p>
        </w:tc>
        <w:tc>
          <w:tcPr>
            <w:tcW w:w="2268" w:type="dxa"/>
            <w:vAlign w:val="center"/>
          </w:tcPr>
          <w:p w14:paraId="5DB1AE35" w14:textId="24EAC232" w:rsidR="006579D1" w:rsidRDefault="00732B08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2268" w:type="dxa"/>
            <w:vAlign w:val="center"/>
          </w:tcPr>
          <w:p w14:paraId="0475054B" w14:textId="7DB4D415" w:rsidR="006579D1" w:rsidRDefault="00732B08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2268" w:type="dxa"/>
            <w:vAlign w:val="center"/>
          </w:tcPr>
          <w:p w14:paraId="1FD04A99" w14:textId="52706A45" w:rsidR="006579D1" w:rsidRDefault="00221E3E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5</w:t>
            </w:r>
          </w:p>
        </w:tc>
      </w:tr>
      <w:tr w:rsidR="006579D1" w:rsidRPr="00C10416" w14:paraId="1125831D" w14:textId="12A2F562" w:rsidTr="006940BF">
        <w:trPr>
          <w:trHeight w:val="470"/>
        </w:trPr>
        <w:tc>
          <w:tcPr>
            <w:tcW w:w="2268" w:type="dxa"/>
            <w:shd w:val="clear" w:color="auto" w:fill="auto"/>
            <w:noWrap/>
            <w:vAlign w:val="center"/>
          </w:tcPr>
          <w:p w14:paraId="43BACFE9" w14:textId="6DEDC960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Serving Partner</w:t>
            </w:r>
          </w:p>
        </w:tc>
        <w:tc>
          <w:tcPr>
            <w:tcW w:w="2268" w:type="dxa"/>
            <w:vAlign w:val="center"/>
          </w:tcPr>
          <w:p w14:paraId="70C7093D" w14:textId="676FA197" w:rsidR="006579D1" w:rsidRPr="00C10416" w:rsidRDefault="001249BB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76</w:t>
            </w:r>
          </w:p>
        </w:tc>
        <w:tc>
          <w:tcPr>
            <w:tcW w:w="2268" w:type="dxa"/>
            <w:vAlign w:val="center"/>
          </w:tcPr>
          <w:p w14:paraId="6F777165" w14:textId="23055C8E" w:rsidR="006579D1" w:rsidRPr="00C10416" w:rsidRDefault="00732B08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7</w:t>
            </w:r>
            <w:r w:rsidR="0082569A">
              <w:rPr>
                <w:rFonts w:ascii="Arial" w:hAnsi="Arial" w:cs="Arial"/>
                <w:sz w:val="24"/>
                <w:lang w:eastAsia="en-GB"/>
              </w:rPr>
              <w:t>1</w:t>
            </w:r>
          </w:p>
        </w:tc>
        <w:tc>
          <w:tcPr>
            <w:tcW w:w="2268" w:type="dxa"/>
            <w:vAlign w:val="center"/>
          </w:tcPr>
          <w:p w14:paraId="10AC5F36" w14:textId="68C2989A" w:rsidR="006579D1" w:rsidRDefault="00732B08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71</w:t>
            </w:r>
          </w:p>
        </w:tc>
      </w:tr>
      <w:tr w:rsidR="006579D1" w:rsidRPr="00C10416" w14:paraId="52E6E62D" w14:textId="77777777" w:rsidTr="006940BF">
        <w:trPr>
          <w:trHeight w:val="470"/>
        </w:trPr>
        <w:tc>
          <w:tcPr>
            <w:tcW w:w="2268" w:type="dxa"/>
            <w:shd w:val="clear" w:color="auto" w:fill="auto"/>
            <w:noWrap/>
            <w:vAlign w:val="center"/>
          </w:tcPr>
          <w:p w14:paraId="6202D804" w14:textId="695AA7BF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Retired</w:t>
            </w:r>
          </w:p>
        </w:tc>
        <w:tc>
          <w:tcPr>
            <w:tcW w:w="2268" w:type="dxa"/>
            <w:vAlign w:val="center"/>
          </w:tcPr>
          <w:p w14:paraId="2225FE07" w14:textId="7FF5FC4A" w:rsidR="006579D1" w:rsidRDefault="00732B08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56</w:t>
            </w:r>
            <w:r w:rsidR="001249BB">
              <w:rPr>
                <w:rFonts w:ascii="Arial" w:hAnsi="Arial" w:cs="Arial"/>
                <w:sz w:val="24"/>
                <w:lang w:eastAsia="en-GB"/>
              </w:rPr>
              <w:t>1</w:t>
            </w:r>
          </w:p>
        </w:tc>
        <w:tc>
          <w:tcPr>
            <w:tcW w:w="2268" w:type="dxa"/>
            <w:vAlign w:val="center"/>
          </w:tcPr>
          <w:p w14:paraId="268F0D97" w14:textId="51E11CFF" w:rsidR="006579D1" w:rsidRDefault="00F21FAC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5</w:t>
            </w:r>
            <w:r w:rsidR="0082569A">
              <w:rPr>
                <w:rFonts w:ascii="Arial" w:hAnsi="Arial" w:cs="Arial"/>
                <w:sz w:val="24"/>
                <w:lang w:eastAsia="en-GB"/>
              </w:rPr>
              <w:t>73</w:t>
            </w:r>
          </w:p>
        </w:tc>
        <w:tc>
          <w:tcPr>
            <w:tcW w:w="2268" w:type="dxa"/>
            <w:vAlign w:val="center"/>
          </w:tcPr>
          <w:p w14:paraId="4C14BEC2" w14:textId="07B9DA99" w:rsidR="006579D1" w:rsidRDefault="00732B08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5</w:t>
            </w:r>
            <w:r w:rsidR="00221E3E">
              <w:rPr>
                <w:rFonts w:ascii="Arial" w:hAnsi="Arial" w:cs="Arial"/>
                <w:sz w:val="24"/>
                <w:lang w:eastAsia="en-GB"/>
              </w:rPr>
              <w:t>97</w:t>
            </w:r>
          </w:p>
        </w:tc>
      </w:tr>
      <w:tr w:rsidR="006579D1" w:rsidRPr="00C10416" w14:paraId="66E93CE2" w14:textId="6DD672CF" w:rsidTr="006940BF">
        <w:trPr>
          <w:trHeight w:val="470"/>
        </w:trPr>
        <w:tc>
          <w:tcPr>
            <w:tcW w:w="2268" w:type="dxa"/>
            <w:shd w:val="clear" w:color="auto" w:fill="auto"/>
            <w:noWrap/>
            <w:vAlign w:val="center"/>
          </w:tcPr>
          <w:p w14:paraId="60703663" w14:textId="32B6239E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sz w:val="24"/>
                <w:szCs w:val="18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Ret. Partner</w:t>
            </w:r>
          </w:p>
        </w:tc>
        <w:tc>
          <w:tcPr>
            <w:tcW w:w="2268" w:type="dxa"/>
            <w:vAlign w:val="center"/>
          </w:tcPr>
          <w:p w14:paraId="4BE34BA1" w14:textId="7ED3C285" w:rsidR="006579D1" w:rsidRPr="00C10416" w:rsidRDefault="00F21FAC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</w:t>
            </w:r>
            <w:r w:rsidR="001249BB">
              <w:rPr>
                <w:rFonts w:ascii="Arial" w:hAnsi="Arial" w:cs="Arial"/>
                <w:sz w:val="24"/>
                <w:lang w:eastAsia="en-GB"/>
              </w:rPr>
              <w:t>38</w:t>
            </w:r>
          </w:p>
        </w:tc>
        <w:tc>
          <w:tcPr>
            <w:tcW w:w="2268" w:type="dxa"/>
            <w:vAlign w:val="center"/>
          </w:tcPr>
          <w:p w14:paraId="5075BAC9" w14:textId="70B06367" w:rsidR="006579D1" w:rsidRPr="00C10416" w:rsidRDefault="00732B08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23</w:t>
            </w:r>
            <w:r w:rsidR="0082569A">
              <w:rPr>
                <w:rFonts w:ascii="Arial" w:hAnsi="Arial" w:cs="Arial"/>
                <w:sz w:val="24"/>
                <w:lang w:eastAsia="en-GB"/>
              </w:rPr>
              <w:t>6</w:t>
            </w:r>
          </w:p>
        </w:tc>
        <w:tc>
          <w:tcPr>
            <w:tcW w:w="2268" w:type="dxa"/>
            <w:vAlign w:val="center"/>
          </w:tcPr>
          <w:p w14:paraId="56FF600A" w14:textId="7A004115" w:rsidR="006579D1" w:rsidRDefault="00732B08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</w:t>
            </w:r>
            <w:r w:rsidR="00221E3E">
              <w:rPr>
                <w:rFonts w:ascii="Arial" w:hAnsi="Arial" w:cs="Arial"/>
                <w:sz w:val="24"/>
                <w:lang w:eastAsia="en-GB"/>
              </w:rPr>
              <w:t>40</w:t>
            </w:r>
          </w:p>
        </w:tc>
      </w:tr>
      <w:tr w:rsidR="006579D1" w:rsidRPr="00017035" w14:paraId="4BC15B42" w14:textId="76887AD3" w:rsidTr="006940BF">
        <w:trPr>
          <w:trHeight w:val="470"/>
        </w:trPr>
        <w:tc>
          <w:tcPr>
            <w:tcW w:w="2268" w:type="dxa"/>
            <w:shd w:val="clear" w:color="auto" w:fill="F3F3F3"/>
            <w:noWrap/>
            <w:vAlign w:val="center"/>
          </w:tcPr>
          <w:p w14:paraId="2DBC7AD8" w14:textId="77777777" w:rsidR="006579D1" w:rsidRPr="00017035" w:rsidRDefault="006579D1" w:rsidP="006579D1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lang w:eastAsia="en-GB"/>
              </w:rPr>
            </w:pPr>
            <w:r w:rsidRPr="00017035">
              <w:rPr>
                <w:rFonts w:ascii="Arial" w:hAnsi="Arial" w:cs="Arial"/>
                <w:b/>
                <w:bCs/>
                <w:sz w:val="24"/>
                <w:lang w:eastAsia="en-GB"/>
              </w:rPr>
              <w:t>Total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4337A927" w14:textId="1A081BC6" w:rsidR="006579D1" w:rsidRPr="00017035" w:rsidRDefault="00732B08" w:rsidP="006579D1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lang w:eastAsia="en-GB"/>
              </w:rPr>
              <w:t>1</w:t>
            </w:r>
            <w:r w:rsidR="0082569A">
              <w:rPr>
                <w:rFonts w:ascii="Arial" w:hAnsi="Arial" w:cs="Arial"/>
                <w:b/>
                <w:sz w:val="24"/>
                <w:lang w:eastAsia="en-GB"/>
              </w:rPr>
              <w:t>669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3DBAD069" w14:textId="2C43233F" w:rsidR="006579D1" w:rsidRPr="00017035" w:rsidRDefault="00732B08" w:rsidP="006579D1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lang w:eastAsia="en-GB"/>
              </w:rPr>
              <w:t>1</w:t>
            </w:r>
            <w:r w:rsidR="0082569A">
              <w:rPr>
                <w:rFonts w:ascii="Arial" w:hAnsi="Arial" w:cs="Arial"/>
                <w:b/>
                <w:sz w:val="24"/>
                <w:lang w:eastAsia="en-GB"/>
              </w:rPr>
              <w:t>702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6CDCDC8C" w14:textId="6D80CE75" w:rsidR="006579D1" w:rsidRPr="00017035" w:rsidRDefault="001F1308" w:rsidP="006579D1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lang w:eastAsia="en-GB"/>
              </w:rPr>
              <w:t>17</w:t>
            </w:r>
            <w:r w:rsidR="003F0600">
              <w:rPr>
                <w:rFonts w:ascii="Arial" w:hAnsi="Arial" w:cs="Arial"/>
                <w:b/>
                <w:sz w:val="24"/>
                <w:lang w:eastAsia="en-GB"/>
              </w:rPr>
              <w:t>54</w:t>
            </w:r>
          </w:p>
        </w:tc>
      </w:tr>
    </w:tbl>
    <w:p w14:paraId="53D6C04D" w14:textId="77777777" w:rsidR="00EC4591" w:rsidRPr="00017035" w:rsidRDefault="00EC4591" w:rsidP="00EC4591">
      <w:pPr>
        <w:spacing w:after="0"/>
        <w:rPr>
          <w:rFonts w:ascii="Arial" w:hAnsi="Arial"/>
          <w:b/>
          <w:sz w:val="24"/>
          <w:szCs w:val="24"/>
        </w:rPr>
      </w:pPr>
    </w:p>
    <w:p w14:paraId="709C3531" w14:textId="77777777" w:rsidR="00EC4591" w:rsidRPr="00C10416" w:rsidRDefault="00EC4591" w:rsidP="00EC4591">
      <w:pPr>
        <w:spacing w:after="0"/>
        <w:rPr>
          <w:rFonts w:ascii="Arial" w:hAnsi="Arial"/>
          <w:sz w:val="24"/>
          <w:szCs w:val="24"/>
        </w:rPr>
      </w:pPr>
    </w:p>
    <w:p w14:paraId="3EDD31F8" w14:textId="6A6EF0D6" w:rsidR="00EC4591" w:rsidRPr="00017035" w:rsidRDefault="00EC4591" w:rsidP="00EC4591">
      <w:pPr>
        <w:pStyle w:val="BodyText"/>
        <w:spacing w:after="0"/>
        <w:jc w:val="center"/>
        <w:rPr>
          <w:rFonts w:ascii="Arial" w:hAnsi="Arial" w:cs="Arial"/>
          <w:b/>
          <w:u w:val="single"/>
        </w:rPr>
      </w:pPr>
      <w:r w:rsidRPr="00017035">
        <w:rPr>
          <w:rFonts w:ascii="Arial" w:hAnsi="Arial" w:cs="Arial"/>
          <w:b/>
          <w:u w:val="single"/>
        </w:rPr>
        <w:t>Claims Experience</w:t>
      </w:r>
    </w:p>
    <w:p w14:paraId="46D2DD72" w14:textId="77777777" w:rsidR="00EC4591" w:rsidRDefault="00EC4591" w:rsidP="00EC4591">
      <w:pPr>
        <w:pStyle w:val="BodyText"/>
        <w:spacing w:after="0"/>
        <w:jc w:val="center"/>
        <w:rPr>
          <w:rFonts w:ascii="Arial" w:hAnsi="Arial" w:cs="Arial"/>
          <w:u w:val="single"/>
        </w:rPr>
      </w:pPr>
    </w:p>
    <w:p w14:paraId="08C32931" w14:textId="77777777" w:rsidR="00D53DA4" w:rsidRDefault="00D53DA4" w:rsidP="00EC4591">
      <w:pPr>
        <w:spacing w:after="0"/>
        <w:rPr>
          <w:rFonts w:ascii="Arial" w:hAnsi="Arial"/>
          <w:b/>
          <w:sz w:val="24"/>
          <w:u w:val="single"/>
        </w:rPr>
      </w:pPr>
    </w:p>
    <w:p w14:paraId="12DB1F45" w14:textId="6EB74AF2" w:rsidR="00EC4591" w:rsidRPr="00017035" w:rsidRDefault="00EC4591" w:rsidP="00EC4591">
      <w:pPr>
        <w:spacing w:after="0"/>
        <w:rPr>
          <w:rFonts w:ascii="Arial" w:hAnsi="Arial"/>
          <w:b/>
          <w:sz w:val="24"/>
          <w:u w:val="single"/>
        </w:rPr>
      </w:pPr>
      <w:r w:rsidRPr="00017035">
        <w:rPr>
          <w:rFonts w:ascii="Arial" w:hAnsi="Arial"/>
          <w:b/>
          <w:sz w:val="24"/>
          <w:u w:val="single"/>
        </w:rPr>
        <w:t xml:space="preserve">Life Claims </w:t>
      </w:r>
    </w:p>
    <w:p w14:paraId="7B4B5A20" w14:textId="77777777" w:rsidR="00EC4591" w:rsidRPr="00017035" w:rsidRDefault="00EC4591" w:rsidP="00EC4591">
      <w:pPr>
        <w:spacing w:after="0"/>
        <w:rPr>
          <w:rFonts w:ascii="Arial" w:hAnsi="Arial"/>
          <w:b/>
          <w:sz w:val="24"/>
        </w:rPr>
      </w:pPr>
    </w:p>
    <w:p w14:paraId="14CD8972" w14:textId="1409FD1A" w:rsidR="00EC4591" w:rsidRPr="00017035" w:rsidRDefault="00C77D81" w:rsidP="00EC4591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 xml:space="preserve">Data correct </w:t>
      </w:r>
      <w:r w:rsidR="006A7330">
        <w:rPr>
          <w:rFonts w:ascii="Arial" w:hAnsi="Arial"/>
          <w:b/>
          <w:sz w:val="24"/>
        </w:rPr>
        <w:t>–</w:t>
      </w:r>
      <w:r w:rsidR="00B15476">
        <w:rPr>
          <w:rFonts w:ascii="Arial" w:hAnsi="Arial"/>
          <w:b/>
          <w:sz w:val="24"/>
        </w:rPr>
        <w:t xml:space="preserve"> </w:t>
      </w:r>
      <w:r w:rsidR="001F1308">
        <w:rPr>
          <w:rFonts w:ascii="Arial" w:hAnsi="Arial"/>
          <w:b/>
          <w:sz w:val="24"/>
        </w:rPr>
        <w:t>Dec</w:t>
      </w:r>
      <w:r w:rsidR="00B15476">
        <w:rPr>
          <w:rFonts w:ascii="Arial" w:hAnsi="Arial"/>
          <w:b/>
          <w:sz w:val="24"/>
        </w:rPr>
        <w:t>ember 202</w:t>
      </w:r>
      <w:r w:rsidR="00D119FF">
        <w:rPr>
          <w:rFonts w:ascii="Arial" w:hAnsi="Arial"/>
          <w:b/>
          <w:sz w:val="24"/>
        </w:rPr>
        <w:t>4</w:t>
      </w:r>
    </w:p>
    <w:p w14:paraId="2C1E8BCB" w14:textId="77777777" w:rsidR="00EC4591" w:rsidRPr="00C10416" w:rsidRDefault="00EC4591" w:rsidP="00EC4591">
      <w:pPr>
        <w:spacing w:after="0"/>
        <w:rPr>
          <w:rFonts w:ascii="Arial" w:hAnsi="Arial"/>
          <w:sz w:val="24"/>
          <w:szCs w:val="24"/>
        </w:rPr>
      </w:pPr>
    </w:p>
    <w:tbl>
      <w:tblPr>
        <w:tblW w:w="933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1830"/>
        <w:gridCol w:w="1830"/>
        <w:gridCol w:w="1831"/>
        <w:gridCol w:w="1006"/>
        <w:gridCol w:w="1006"/>
      </w:tblGrid>
      <w:tr w:rsidR="00C10416" w:rsidRPr="00C10416" w14:paraId="3F471F30" w14:textId="77777777" w:rsidTr="006E3626">
        <w:trPr>
          <w:trHeight w:val="416"/>
        </w:trPr>
        <w:tc>
          <w:tcPr>
            <w:tcW w:w="18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2AE5B91F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>Year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49FBB3F3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>Serving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58335B60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>Retired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45455382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>Other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</w:tcBorders>
            <w:shd w:val="clear" w:color="auto" w:fill="F3F3F3"/>
          </w:tcPr>
          <w:p w14:paraId="0FA16FB5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 xml:space="preserve">Total number </w:t>
            </w:r>
          </w:p>
        </w:tc>
      </w:tr>
      <w:tr w:rsidR="00C10416" w:rsidRPr="00C10416" w14:paraId="0051067A" w14:textId="77777777" w:rsidTr="006E3626">
        <w:trPr>
          <w:trHeight w:val="416"/>
        </w:trPr>
        <w:tc>
          <w:tcPr>
            <w:tcW w:w="18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26844344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/>
                <w:bCs/>
                <w:sz w:val="24"/>
                <w:lang w:eastAsia="en-GB"/>
              </w:rPr>
            </w:pP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3B153E7A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/>
                <w:bCs/>
                <w:sz w:val="24"/>
                <w:lang w:eastAsia="en-GB"/>
              </w:rPr>
            </w:pP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390A9FB1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/>
                <w:bCs/>
                <w:sz w:val="24"/>
                <w:lang w:eastAsia="en-GB"/>
              </w:rPr>
            </w:pP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679D2D2E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/>
                <w:bCs/>
                <w:sz w:val="24"/>
                <w:lang w:eastAsia="en-GB"/>
              </w:rPr>
            </w:pPr>
          </w:p>
        </w:tc>
        <w:tc>
          <w:tcPr>
            <w:tcW w:w="1006" w:type="dxa"/>
            <w:tcBorders>
              <w:top w:val="single" w:sz="6" w:space="0" w:color="000000"/>
            </w:tcBorders>
            <w:shd w:val="clear" w:color="auto" w:fill="F3F3F3"/>
          </w:tcPr>
          <w:p w14:paraId="13DB1C6C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 xml:space="preserve">Life </w:t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val="clear" w:color="auto" w:fill="F3F3F3"/>
          </w:tcPr>
          <w:p w14:paraId="57DE257D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>TPA</w:t>
            </w:r>
          </w:p>
        </w:tc>
      </w:tr>
      <w:tr w:rsidR="00C10416" w:rsidRPr="00C10416" w14:paraId="64943535" w14:textId="77777777" w:rsidTr="006E3626">
        <w:trPr>
          <w:trHeight w:val="499"/>
        </w:trPr>
        <w:tc>
          <w:tcPr>
            <w:tcW w:w="1830" w:type="dxa"/>
            <w:shd w:val="clear" w:color="auto" w:fill="auto"/>
            <w:vAlign w:val="center"/>
          </w:tcPr>
          <w:p w14:paraId="3F723689" w14:textId="4C1AF122" w:rsidR="00EC4591" w:rsidRPr="00C10416" w:rsidRDefault="00D53DA4" w:rsidP="001F1308">
            <w:pPr>
              <w:spacing w:after="0" w:line="240" w:lineRule="auto"/>
              <w:jc w:val="center"/>
              <w:rPr>
                <w:rFonts w:ascii="Arial" w:hAnsi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425C95">
              <w:rPr>
                <w:rFonts w:ascii="Arial" w:hAnsi="Arial" w:cs="Arial"/>
                <w:sz w:val="24"/>
                <w:lang w:eastAsia="en-GB"/>
              </w:rPr>
              <w:t>2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425C95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BA2F2CD" w14:textId="0CC1A57B" w:rsidR="00EC4591" w:rsidRPr="00C10416" w:rsidRDefault="00C77D81" w:rsidP="001F1308">
            <w:pPr>
              <w:spacing w:after="0" w:line="240" w:lineRule="auto"/>
              <w:jc w:val="center"/>
              <w:rPr>
                <w:rFonts w:ascii="Arial" w:hAnsi="Arial"/>
                <w:sz w:val="24"/>
                <w:lang w:eastAsia="en-GB"/>
              </w:rPr>
            </w:pPr>
            <w:r>
              <w:rPr>
                <w:rFonts w:ascii="Arial" w:hAnsi="Arial"/>
                <w:sz w:val="24"/>
                <w:lang w:eastAsia="en-GB"/>
              </w:rPr>
              <w:t>£</w:t>
            </w:r>
            <w:r w:rsidR="00B15476">
              <w:rPr>
                <w:rFonts w:ascii="Arial" w:hAnsi="Arial"/>
                <w:sz w:val="24"/>
                <w:lang w:eastAsia="en-GB"/>
              </w:rPr>
              <w:t>1</w:t>
            </w:r>
            <w:r w:rsidR="001F1308">
              <w:rPr>
                <w:rFonts w:ascii="Arial" w:hAnsi="Arial"/>
                <w:sz w:val="24"/>
                <w:lang w:eastAsia="en-GB"/>
              </w:rPr>
              <w:t>3</w:t>
            </w:r>
            <w:r w:rsidR="00B15476">
              <w:rPr>
                <w:rFonts w:ascii="Arial" w:hAnsi="Arial"/>
                <w:sz w:val="24"/>
                <w:lang w:eastAsia="en-GB"/>
              </w:rPr>
              <w:t>0</w:t>
            </w:r>
            <w:r w:rsidR="00D53DA4">
              <w:rPr>
                <w:rFonts w:ascii="Arial" w:hAnsi="Arial"/>
                <w:sz w:val="24"/>
                <w:lang w:eastAsia="en-GB"/>
              </w:rPr>
              <w:t>,000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A089639" w14:textId="6B1A9428" w:rsidR="00EC4591" w:rsidRPr="00C10416" w:rsidRDefault="001F1308" w:rsidP="001F1308">
            <w:pPr>
              <w:spacing w:after="0" w:line="240" w:lineRule="auto"/>
              <w:jc w:val="center"/>
              <w:rPr>
                <w:rFonts w:ascii="Arial" w:hAnsi="Arial"/>
                <w:sz w:val="24"/>
                <w:szCs w:val="16"/>
                <w:lang w:eastAsia="en-GB"/>
              </w:rPr>
            </w:pPr>
            <w:r>
              <w:rPr>
                <w:rFonts w:ascii="Arial" w:hAnsi="Arial"/>
                <w:sz w:val="24"/>
                <w:lang w:eastAsia="en-GB"/>
              </w:rPr>
              <w:t>£</w:t>
            </w:r>
            <w:r w:rsidR="00425C95">
              <w:rPr>
                <w:rFonts w:ascii="Arial" w:hAnsi="Arial"/>
                <w:sz w:val="24"/>
                <w:lang w:eastAsia="en-GB"/>
              </w:rPr>
              <w:t>80</w:t>
            </w:r>
            <w:r>
              <w:rPr>
                <w:rFonts w:ascii="Arial" w:hAnsi="Arial"/>
                <w:sz w:val="24"/>
                <w:lang w:eastAsia="en-GB"/>
              </w:rPr>
              <w:t>,000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328B0BF7" w14:textId="29F72ED4" w:rsidR="00EC4591" w:rsidRPr="00C10416" w:rsidRDefault="001F1308" w:rsidP="001F1308">
            <w:pPr>
              <w:spacing w:after="0" w:line="240" w:lineRule="auto"/>
              <w:jc w:val="center"/>
              <w:rPr>
                <w:rFonts w:ascii="Arial" w:hAnsi="Arial"/>
                <w:sz w:val="24"/>
                <w:szCs w:val="16"/>
                <w:lang w:eastAsia="en-GB"/>
              </w:rPr>
            </w:pPr>
            <w:r>
              <w:rPr>
                <w:rFonts w:ascii="Arial" w:hAnsi="Arial"/>
                <w:sz w:val="24"/>
                <w:lang w:eastAsia="en-GB"/>
              </w:rPr>
              <w:t>0</w:t>
            </w:r>
          </w:p>
        </w:tc>
        <w:tc>
          <w:tcPr>
            <w:tcW w:w="1006" w:type="dxa"/>
            <w:shd w:val="clear" w:color="auto" w:fill="F3F3F3"/>
            <w:vAlign w:val="center"/>
          </w:tcPr>
          <w:p w14:paraId="1B56DE25" w14:textId="1A95AAE1" w:rsidR="00EC4591" w:rsidRPr="00C10416" w:rsidRDefault="001F1308" w:rsidP="001F13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4</w:t>
            </w:r>
          </w:p>
        </w:tc>
        <w:tc>
          <w:tcPr>
            <w:tcW w:w="1006" w:type="dxa"/>
            <w:shd w:val="clear" w:color="auto" w:fill="F3F3F3"/>
            <w:vAlign w:val="center"/>
          </w:tcPr>
          <w:p w14:paraId="6E94FBFE" w14:textId="0405B932" w:rsidR="00EC4591" w:rsidRPr="00C10416" w:rsidRDefault="00B710DB" w:rsidP="001F13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  <w:tr w:rsidR="001B7022" w:rsidRPr="00C10416" w14:paraId="0476B904" w14:textId="77777777" w:rsidTr="006E3626">
        <w:trPr>
          <w:trHeight w:val="499"/>
        </w:trPr>
        <w:tc>
          <w:tcPr>
            <w:tcW w:w="1830" w:type="dxa"/>
            <w:shd w:val="clear" w:color="auto" w:fill="auto"/>
            <w:vAlign w:val="center"/>
          </w:tcPr>
          <w:p w14:paraId="24CA2EDD" w14:textId="7BC4BB11" w:rsidR="001B7022" w:rsidRPr="00C10416" w:rsidRDefault="001B7022" w:rsidP="001B7022">
            <w:pPr>
              <w:spacing w:after="0" w:line="240" w:lineRule="auto"/>
              <w:jc w:val="center"/>
              <w:rPr>
                <w:rFonts w:ascii="Arial" w:hAnsi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425C95">
              <w:rPr>
                <w:rFonts w:ascii="Arial" w:hAnsi="Arial" w:cs="Arial"/>
                <w:sz w:val="24"/>
                <w:lang w:eastAsia="en-GB"/>
              </w:rPr>
              <w:t>3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425C95">
              <w:rPr>
                <w:rFonts w:ascii="Arial" w:hAnsi="Arial" w:cs="Arial"/>
                <w:sz w:val="24"/>
                <w:lang w:eastAsia="en-GB"/>
              </w:rPr>
              <w:t>4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0EDB0FC" w14:textId="06686C71" w:rsidR="001B7022" w:rsidRPr="00C10416" w:rsidRDefault="003567B8" w:rsidP="001B7022">
            <w:pPr>
              <w:spacing w:after="0" w:line="240" w:lineRule="auto"/>
              <w:jc w:val="center"/>
              <w:rPr>
                <w:rFonts w:ascii="Arial" w:hAnsi="Arial"/>
                <w:sz w:val="24"/>
                <w:szCs w:val="16"/>
                <w:lang w:eastAsia="en-GB"/>
              </w:rPr>
            </w:pPr>
            <w:r>
              <w:rPr>
                <w:rFonts w:ascii="Arial" w:hAnsi="Arial"/>
                <w:sz w:val="24"/>
                <w:lang w:eastAsia="en-GB"/>
              </w:rPr>
              <w:t>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6AF1160" w14:textId="0EA1131B" w:rsidR="001B7022" w:rsidRPr="00C10416" w:rsidRDefault="001B7022" w:rsidP="001B7022">
            <w:pPr>
              <w:spacing w:after="0" w:line="240" w:lineRule="auto"/>
              <w:jc w:val="center"/>
              <w:rPr>
                <w:rFonts w:ascii="Arial" w:hAnsi="Arial"/>
                <w:sz w:val="24"/>
                <w:lang w:eastAsia="en-GB"/>
              </w:rPr>
            </w:pPr>
            <w:r>
              <w:rPr>
                <w:rFonts w:ascii="Arial" w:hAnsi="Arial"/>
                <w:sz w:val="24"/>
                <w:lang w:eastAsia="en-GB"/>
              </w:rPr>
              <w:t>£</w:t>
            </w:r>
            <w:r w:rsidR="003567B8">
              <w:rPr>
                <w:rFonts w:ascii="Arial" w:hAnsi="Arial"/>
                <w:sz w:val="24"/>
                <w:lang w:eastAsia="en-GB"/>
              </w:rPr>
              <w:t>5</w:t>
            </w:r>
            <w:r>
              <w:rPr>
                <w:rFonts w:ascii="Arial" w:hAnsi="Arial"/>
                <w:sz w:val="24"/>
                <w:lang w:eastAsia="en-GB"/>
              </w:rPr>
              <w:t>0,000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6EC24E75" w14:textId="3694857B" w:rsidR="001B7022" w:rsidRPr="00C10416" w:rsidRDefault="001B7022" w:rsidP="001B7022">
            <w:pPr>
              <w:spacing w:after="0" w:line="240" w:lineRule="auto"/>
              <w:jc w:val="center"/>
              <w:rPr>
                <w:rFonts w:ascii="Arial" w:hAnsi="Arial"/>
                <w:sz w:val="24"/>
                <w:szCs w:val="18"/>
                <w:lang w:eastAsia="en-GB"/>
              </w:rPr>
            </w:pPr>
            <w:r>
              <w:rPr>
                <w:rFonts w:ascii="Arial" w:hAnsi="Arial"/>
                <w:sz w:val="24"/>
                <w:lang w:eastAsia="en-GB"/>
              </w:rPr>
              <w:t>0</w:t>
            </w:r>
          </w:p>
        </w:tc>
        <w:tc>
          <w:tcPr>
            <w:tcW w:w="1006" w:type="dxa"/>
            <w:shd w:val="clear" w:color="auto" w:fill="F3F3F3"/>
            <w:vAlign w:val="center"/>
          </w:tcPr>
          <w:p w14:paraId="2F48D711" w14:textId="02D1FB81" w:rsidR="001B7022" w:rsidRPr="00C10416" w:rsidRDefault="003567B8" w:rsidP="001B70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</w:t>
            </w:r>
          </w:p>
        </w:tc>
        <w:tc>
          <w:tcPr>
            <w:tcW w:w="1006" w:type="dxa"/>
            <w:shd w:val="clear" w:color="auto" w:fill="F3F3F3"/>
            <w:vAlign w:val="center"/>
          </w:tcPr>
          <w:p w14:paraId="186F64B2" w14:textId="5360995B" w:rsidR="001B7022" w:rsidRPr="00C10416" w:rsidRDefault="001B7022" w:rsidP="001B70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59A47258" w14:textId="77777777" w:rsidR="00EC4591" w:rsidRDefault="00EC4591" w:rsidP="00EC4591">
      <w:pPr>
        <w:spacing w:after="0"/>
        <w:rPr>
          <w:rFonts w:ascii="Arial" w:hAnsi="Arial"/>
          <w:sz w:val="24"/>
        </w:rPr>
      </w:pPr>
    </w:p>
    <w:p w14:paraId="2D0E8B13" w14:textId="375DF346" w:rsidR="00EC4591" w:rsidRPr="00017035" w:rsidRDefault="00EC4591" w:rsidP="00EC4591">
      <w:pPr>
        <w:spacing w:after="0"/>
        <w:rPr>
          <w:rFonts w:ascii="Arial" w:hAnsi="Arial"/>
          <w:b/>
          <w:sz w:val="24"/>
        </w:rPr>
      </w:pPr>
      <w:r w:rsidRPr="00017035">
        <w:rPr>
          <w:rFonts w:ascii="Arial" w:hAnsi="Arial"/>
          <w:b/>
          <w:sz w:val="24"/>
          <w:u w:val="single"/>
        </w:rPr>
        <w:t>Critical Illness Claims</w:t>
      </w:r>
      <w:r w:rsidRPr="00017035">
        <w:rPr>
          <w:rFonts w:ascii="Arial" w:hAnsi="Arial"/>
          <w:b/>
          <w:sz w:val="24"/>
        </w:rPr>
        <w:t xml:space="preserve"> </w:t>
      </w:r>
    </w:p>
    <w:p w14:paraId="21FA2741" w14:textId="77777777" w:rsidR="00EC4591" w:rsidRPr="00017035" w:rsidRDefault="00EC4591" w:rsidP="00EC4591">
      <w:pPr>
        <w:spacing w:after="0"/>
        <w:rPr>
          <w:rFonts w:ascii="Arial" w:hAnsi="Arial"/>
          <w:b/>
          <w:sz w:val="24"/>
        </w:rPr>
      </w:pPr>
    </w:p>
    <w:p w14:paraId="14C0A9CE" w14:textId="48D1E517" w:rsidR="00EC4591" w:rsidRPr="00017035" w:rsidRDefault="00EC4591" w:rsidP="00EC4591">
      <w:pPr>
        <w:spacing w:after="0"/>
        <w:rPr>
          <w:rFonts w:ascii="Arial" w:hAnsi="Arial" w:cs="Arial"/>
          <w:b/>
          <w:sz w:val="24"/>
        </w:rPr>
      </w:pPr>
      <w:r w:rsidRPr="00017035">
        <w:rPr>
          <w:rFonts w:ascii="Arial" w:hAnsi="Arial"/>
          <w:b/>
          <w:sz w:val="24"/>
        </w:rPr>
        <w:t xml:space="preserve">Data correct </w:t>
      </w:r>
      <w:r w:rsidR="00B15476">
        <w:rPr>
          <w:rFonts w:ascii="Arial" w:hAnsi="Arial"/>
          <w:b/>
          <w:sz w:val="24"/>
        </w:rPr>
        <w:t>–</w:t>
      </w:r>
      <w:r w:rsidR="00152298">
        <w:rPr>
          <w:rFonts w:ascii="Arial" w:hAnsi="Arial"/>
          <w:b/>
          <w:sz w:val="24"/>
        </w:rPr>
        <w:t xml:space="preserve"> </w:t>
      </w:r>
      <w:r w:rsidR="001F1308">
        <w:rPr>
          <w:rFonts w:ascii="Arial" w:hAnsi="Arial"/>
          <w:b/>
          <w:sz w:val="24"/>
        </w:rPr>
        <w:t>Dec</w:t>
      </w:r>
      <w:r w:rsidR="00B15476">
        <w:rPr>
          <w:rFonts w:ascii="Arial" w:hAnsi="Arial"/>
          <w:b/>
          <w:sz w:val="24"/>
        </w:rPr>
        <w:t>ember 202</w:t>
      </w:r>
      <w:r w:rsidR="00D119FF">
        <w:rPr>
          <w:rFonts w:ascii="Arial" w:hAnsi="Arial"/>
          <w:b/>
          <w:sz w:val="24"/>
        </w:rPr>
        <w:t>4</w:t>
      </w:r>
    </w:p>
    <w:p w14:paraId="3E3EF85C" w14:textId="77777777" w:rsidR="00EC4591" w:rsidRPr="00C10416" w:rsidRDefault="00EC4591" w:rsidP="00EC4591">
      <w:pPr>
        <w:spacing w:after="0"/>
        <w:rPr>
          <w:rFonts w:ascii="Arial" w:hAnsi="Arial"/>
          <w:sz w:val="24"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5F3316" w:rsidRPr="00C10416" w14:paraId="609CB138" w14:textId="77777777" w:rsidTr="00BD77E5">
        <w:trPr>
          <w:trHeight w:val="499"/>
        </w:trPr>
        <w:tc>
          <w:tcPr>
            <w:tcW w:w="23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10CAC7ED" w14:textId="77777777" w:rsidR="005F3316" w:rsidRPr="00C10416" w:rsidRDefault="005F3316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>Year</w:t>
            </w:r>
          </w:p>
        </w:tc>
        <w:tc>
          <w:tcPr>
            <w:tcW w:w="23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4E649528" w14:textId="77777777" w:rsidR="005F3316" w:rsidRPr="00C10416" w:rsidRDefault="005F3316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>Serving</w:t>
            </w:r>
          </w:p>
        </w:tc>
        <w:tc>
          <w:tcPr>
            <w:tcW w:w="23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03BAF301" w14:textId="69D70BE0" w:rsidR="005F3316" w:rsidRPr="00C10416" w:rsidRDefault="005F3316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Other</w:t>
            </w:r>
          </w:p>
        </w:tc>
        <w:tc>
          <w:tcPr>
            <w:tcW w:w="23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193D52C3" w14:textId="77777777" w:rsidR="005F3316" w:rsidRPr="00C10416" w:rsidRDefault="005F3316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 xml:space="preserve">Total number </w:t>
            </w:r>
          </w:p>
        </w:tc>
      </w:tr>
      <w:tr w:rsidR="005F3316" w:rsidRPr="00C10416" w14:paraId="467CFDA4" w14:textId="77777777" w:rsidTr="001F1308">
        <w:trPr>
          <w:trHeight w:val="499"/>
        </w:trPr>
        <w:tc>
          <w:tcPr>
            <w:tcW w:w="2349" w:type="dxa"/>
            <w:shd w:val="clear" w:color="auto" w:fill="auto"/>
            <w:vAlign w:val="center"/>
          </w:tcPr>
          <w:p w14:paraId="34345EE8" w14:textId="4356CDFC" w:rsidR="005F3316" w:rsidRPr="00C10416" w:rsidRDefault="005F3316" w:rsidP="001F1308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127853">
              <w:rPr>
                <w:rFonts w:ascii="Arial" w:hAnsi="Arial" w:cs="Arial"/>
                <w:sz w:val="24"/>
                <w:lang w:eastAsia="en-GB"/>
              </w:rPr>
              <w:t>2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127853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589689B" w14:textId="4D37E2D1" w:rsidR="005F3316" w:rsidRPr="00C10416" w:rsidRDefault="00127853" w:rsidP="001F130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£15,00</w:t>
            </w:r>
            <w:r w:rsidR="001F1308">
              <w:rPr>
                <w:rFonts w:ascii="Arial" w:hAnsi="Arial" w:cs="Arial"/>
                <w:bCs/>
                <w:sz w:val="24"/>
                <w:lang w:eastAsia="en-GB"/>
              </w:rPr>
              <w:t>0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520EBDC" w14:textId="2C8B6C4D" w:rsidR="005F3316" w:rsidRPr="00C10416" w:rsidRDefault="005F3316" w:rsidP="001F130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£</w:t>
            </w:r>
            <w:r w:rsidR="00127853">
              <w:rPr>
                <w:rFonts w:ascii="Arial" w:hAnsi="Arial" w:cs="Arial"/>
                <w:bCs/>
                <w:sz w:val="24"/>
                <w:lang w:eastAsia="en-GB"/>
              </w:rPr>
              <w:t>3</w:t>
            </w:r>
            <w:r>
              <w:rPr>
                <w:rFonts w:ascii="Arial" w:hAnsi="Arial" w:cs="Arial"/>
                <w:bCs/>
                <w:sz w:val="24"/>
                <w:lang w:eastAsia="en-GB"/>
              </w:rPr>
              <w:t>,000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6D0E20D" w14:textId="53BC0206" w:rsidR="005F3316" w:rsidRPr="00C10416" w:rsidRDefault="001F1308" w:rsidP="001F1308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2</w:t>
            </w:r>
          </w:p>
        </w:tc>
      </w:tr>
      <w:tr w:rsidR="005F3316" w:rsidRPr="00C10416" w14:paraId="6621D828" w14:textId="77777777" w:rsidTr="001F1308">
        <w:trPr>
          <w:trHeight w:val="499"/>
        </w:trPr>
        <w:tc>
          <w:tcPr>
            <w:tcW w:w="2349" w:type="dxa"/>
            <w:shd w:val="clear" w:color="auto" w:fill="auto"/>
            <w:vAlign w:val="center"/>
          </w:tcPr>
          <w:p w14:paraId="66482A21" w14:textId="00E694F4" w:rsidR="005F3316" w:rsidRPr="00C10416" w:rsidRDefault="005F331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127853">
              <w:rPr>
                <w:rFonts w:ascii="Arial" w:hAnsi="Arial" w:cs="Arial"/>
                <w:sz w:val="24"/>
                <w:lang w:eastAsia="en-GB"/>
              </w:rPr>
              <w:t>3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127853">
              <w:rPr>
                <w:rFonts w:ascii="Arial" w:hAnsi="Arial" w:cs="Arial"/>
                <w:sz w:val="24"/>
                <w:lang w:eastAsia="en-GB"/>
              </w:rPr>
              <w:t>4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3DFE81E" w14:textId="7E0E1254" w:rsidR="005F3316" w:rsidRPr="00C10416" w:rsidRDefault="001F1308" w:rsidP="001F130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£1</w:t>
            </w:r>
            <w:r w:rsidR="00127853">
              <w:rPr>
                <w:rFonts w:ascii="Arial" w:hAnsi="Arial" w:cs="Arial"/>
                <w:bCs/>
                <w:sz w:val="24"/>
                <w:lang w:eastAsia="en-GB"/>
              </w:rPr>
              <w:t>05</w:t>
            </w:r>
            <w:r>
              <w:rPr>
                <w:rFonts w:ascii="Arial" w:hAnsi="Arial" w:cs="Arial"/>
                <w:bCs/>
                <w:sz w:val="24"/>
                <w:lang w:eastAsia="en-GB"/>
              </w:rPr>
              <w:t>,000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F87FEC9" w14:textId="6E6A5466" w:rsidR="005F3316" w:rsidRPr="00C10416" w:rsidRDefault="00127853" w:rsidP="001F130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szCs w:val="18"/>
                <w:lang w:eastAsia="en-GB"/>
              </w:rPr>
              <w:t>0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3023115" w14:textId="0B54F820" w:rsidR="005F3316" w:rsidRPr="00C10416" w:rsidRDefault="00D45984" w:rsidP="001F1308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7</w:t>
            </w:r>
          </w:p>
        </w:tc>
      </w:tr>
    </w:tbl>
    <w:p w14:paraId="3B6E5517" w14:textId="77777777" w:rsidR="00EC4591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661553A8" w14:textId="77777777" w:rsidR="00115F65" w:rsidRPr="00C10416" w:rsidRDefault="00115F65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3033C23B" w14:textId="259C4346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4"/>
        </w:rPr>
      </w:pPr>
      <w:r w:rsidRPr="00017035">
        <w:rPr>
          <w:rFonts w:ascii="Arial" w:hAnsi="Arial" w:cs="Arial"/>
          <w:b/>
          <w:bCs/>
          <w:u w:val="single"/>
        </w:rPr>
        <w:lastRenderedPageBreak/>
        <w:t xml:space="preserve">Personal Accident Claims </w:t>
      </w:r>
      <w:r w:rsidRPr="00017035">
        <w:rPr>
          <w:rFonts w:ascii="Arial" w:hAnsi="Arial" w:cs="Arial"/>
          <w:b/>
          <w:bCs/>
          <w:szCs w:val="24"/>
        </w:rPr>
        <w:t>- (PTD/ Loss of Use</w:t>
      </w:r>
      <w:r w:rsidR="009C3663">
        <w:rPr>
          <w:rFonts w:ascii="Arial" w:hAnsi="Arial" w:cs="Arial"/>
          <w:b/>
          <w:bCs/>
          <w:szCs w:val="24"/>
        </w:rPr>
        <w:t>/</w:t>
      </w:r>
      <w:r w:rsidR="00B15476">
        <w:rPr>
          <w:rFonts w:ascii="Arial" w:hAnsi="Arial" w:cs="Arial"/>
          <w:b/>
          <w:bCs/>
          <w:szCs w:val="24"/>
        </w:rPr>
        <w:t>PPD</w:t>
      </w:r>
      <w:r w:rsidRPr="00017035">
        <w:rPr>
          <w:rFonts w:ascii="Arial" w:hAnsi="Arial" w:cs="Arial"/>
          <w:b/>
          <w:bCs/>
          <w:szCs w:val="24"/>
        </w:rPr>
        <w:t>)</w:t>
      </w:r>
    </w:p>
    <w:p w14:paraId="4CAF2581" w14:textId="77777777" w:rsidR="00EC4591" w:rsidRPr="00017035" w:rsidRDefault="00EC4591" w:rsidP="00EC4591">
      <w:pPr>
        <w:spacing w:after="0"/>
        <w:rPr>
          <w:rFonts w:ascii="Arial" w:hAnsi="Arial"/>
          <w:b/>
          <w:sz w:val="24"/>
        </w:rPr>
      </w:pPr>
    </w:p>
    <w:p w14:paraId="763E980E" w14:textId="39B75E0C" w:rsidR="00EC4591" w:rsidRPr="00017035" w:rsidRDefault="00C77D81" w:rsidP="00EC4591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Data correct </w:t>
      </w:r>
      <w:r w:rsidR="00390A5A">
        <w:rPr>
          <w:rFonts w:ascii="Arial" w:hAnsi="Arial" w:cs="Arial"/>
          <w:b/>
          <w:sz w:val="24"/>
        </w:rPr>
        <w:t>–</w:t>
      </w:r>
      <w:r w:rsidR="00152298">
        <w:rPr>
          <w:rFonts w:ascii="Arial" w:hAnsi="Arial" w:cs="Arial"/>
          <w:b/>
          <w:sz w:val="24"/>
        </w:rPr>
        <w:t xml:space="preserve"> </w:t>
      </w:r>
      <w:r w:rsidR="00D119FF">
        <w:rPr>
          <w:rFonts w:ascii="Arial" w:hAnsi="Arial" w:cs="Arial"/>
          <w:b/>
          <w:sz w:val="24"/>
        </w:rPr>
        <w:t>December 2024</w:t>
      </w:r>
    </w:p>
    <w:p w14:paraId="5A5C5B41" w14:textId="77777777" w:rsidR="00EC4591" w:rsidRPr="00C10416" w:rsidRDefault="00EC4591" w:rsidP="00EC4591">
      <w:pPr>
        <w:spacing w:after="0"/>
        <w:rPr>
          <w:rFonts w:cs="Arial"/>
          <w:bCs/>
          <w:sz w:val="24"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C10416" w:rsidRPr="00C10416" w14:paraId="3EBD8566" w14:textId="77777777" w:rsidTr="00BD77E5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2425A45B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Month</w:t>
            </w:r>
          </w:p>
        </w:tc>
        <w:tc>
          <w:tcPr>
            <w:tcW w:w="2349" w:type="dxa"/>
            <w:shd w:val="clear" w:color="auto" w:fill="F3F3F3"/>
          </w:tcPr>
          <w:p w14:paraId="531F056F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68204D03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3A375630" w14:textId="00FDE47B" w:rsidR="00EC4591" w:rsidRPr="00C10416" w:rsidRDefault="00BD77E5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  <w:r w:rsidR="00EC4591"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 </w:t>
            </w:r>
          </w:p>
        </w:tc>
        <w:tc>
          <w:tcPr>
            <w:tcW w:w="2349" w:type="dxa"/>
            <w:shd w:val="clear" w:color="auto" w:fill="F3F3F3"/>
          </w:tcPr>
          <w:p w14:paraId="77F25111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261CED04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o/s</w:t>
            </w:r>
          </w:p>
        </w:tc>
      </w:tr>
      <w:tr w:rsidR="00C10416" w:rsidRPr="00C10416" w14:paraId="39D49D83" w14:textId="77777777" w:rsidTr="001F1308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07B376D2" w14:textId="55543925" w:rsidR="00EC4591" w:rsidRPr="00C10416" w:rsidRDefault="005F331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3E0734">
              <w:rPr>
                <w:rFonts w:ascii="Arial" w:hAnsi="Arial" w:cs="Arial"/>
                <w:sz w:val="24"/>
                <w:lang w:eastAsia="en-GB"/>
              </w:rPr>
              <w:t>2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3E0734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AE204D3" w14:textId="00C46B0A" w:rsidR="00EC4591" w:rsidRPr="00C10416" w:rsidRDefault="00B1547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1BDFBE6A" w14:textId="7E613E10" w:rsidR="00EC4591" w:rsidRPr="00C10416" w:rsidRDefault="00B1547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0717DF0D" w14:textId="6B2E3361" w:rsidR="00EC4591" w:rsidRPr="00C10416" w:rsidRDefault="00BD77E5" w:rsidP="001F1308">
            <w:pPr>
              <w:spacing w:after="0"/>
              <w:jc w:val="center"/>
              <w:rPr>
                <w:rFonts w:ascii="Arial" w:hAnsi="Arial" w:cs="Arial"/>
                <w:sz w:val="24"/>
                <w:szCs w:val="18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  <w:tr w:rsidR="00C10416" w:rsidRPr="00C10416" w14:paraId="68D747E3" w14:textId="77777777" w:rsidTr="001F1308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2CAB6F60" w14:textId="0512001F" w:rsidR="00EC4591" w:rsidRPr="00C10416" w:rsidRDefault="00BD77E5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3E0734">
              <w:rPr>
                <w:rFonts w:ascii="Arial" w:hAnsi="Arial" w:cs="Arial"/>
                <w:sz w:val="24"/>
                <w:lang w:eastAsia="en-GB"/>
              </w:rPr>
              <w:t>3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</w:t>
            </w:r>
            <w:r w:rsidR="003E0734">
              <w:rPr>
                <w:rFonts w:ascii="Arial" w:hAnsi="Arial" w:cs="Arial"/>
                <w:sz w:val="24"/>
                <w:lang w:eastAsia="en-GB"/>
              </w:rPr>
              <w:t>24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7DC85F9" w14:textId="00F5EB26" w:rsidR="00EC4591" w:rsidRPr="00C10416" w:rsidRDefault="00B1547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720C81F6" w14:textId="519AC158" w:rsidR="00EC4591" w:rsidRPr="00C10416" w:rsidRDefault="00B1547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64E2B8C5" w14:textId="77777777" w:rsidR="00EC4591" w:rsidRPr="00C10416" w:rsidRDefault="00EC4591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25EDC601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5B608D3D" w14:textId="3BA67317" w:rsidR="00B15476" w:rsidRPr="00017035" w:rsidRDefault="00B15476" w:rsidP="00B15476">
      <w:pPr>
        <w:pStyle w:val="table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Hospital </w:t>
      </w:r>
      <w:r w:rsidRPr="00017035">
        <w:rPr>
          <w:rFonts w:ascii="Arial" w:hAnsi="Arial" w:cs="Arial"/>
          <w:b/>
          <w:bCs/>
          <w:u w:val="single"/>
        </w:rPr>
        <w:t>Benefit Claims</w:t>
      </w:r>
    </w:p>
    <w:p w14:paraId="22173906" w14:textId="77777777" w:rsidR="00B15476" w:rsidRPr="00017035" w:rsidRDefault="00B15476" w:rsidP="00B15476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6FF3692D" w14:textId="024C0A30" w:rsidR="00B15476" w:rsidRPr="00017035" w:rsidRDefault="00B15476" w:rsidP="00B15476">
      <w:pPr>
        <w:spacing w:after="0"/>
        <w:rPr>
          <w:rFonts w:ascii="Arial" w:hAnsi="Arial" w:cs="Arial"/>
          <w:b/>
          <w:sz w:val="24"/>
        </w:rPr>
      </w:pPr>
      <w:r w:rsidRPr="00017035">
        <w:rPr>
          <w:rFonts w:ascii="Arial" w:hAnsi="Arial" w:cs="Arial"/>
          <w:b/>
          <w:bCs/>
          <w:sz w:val="24"/>
        </w:rPr>
        <w:t xml:space="preserve">Data correct </w:t>
      </w:r>
      <w:r>
        <w:rPr>
          <w:rFonts w:ascii="Arial" w:hAnsi="Arial" w:cs="Arial"/>
          <w:b/>
          <w:sz w:val="24"/>
        </w:rPr>
        <w:t xml:space="preserve">– </w:t>
      </w:r>
      <w:r w:rsidR="00D119FF">
        <w:rPr>
          <w:rFonts w:ascii="Arial" w:hAnsi="Arial" w:cs="Arial"/>
          <w:b/>
          <w:sz w:val="24"/>
        </w:rPr>
        <w:t>December 2024</w:t>
      </w:r>
    </w:p>
    <w:p w14:paraId="6816E6EB" w14:textId="77777777" w:rsidR="00B15476" w:rsidRPr="00C10416" w:rsidRDefault="00B15476" w:rsidP="00B15476">
      <w:pPr>
        <w:pStyle w:val="table"/>
        <w:spacing w:before="0" w:after="0"/>
        <w:rPr>
          <w:rFonts w:ascii="Arial" w:hAnsi="Arial" w:cs="Arial"/>
          <w:bCs/>
          <w:szCs w:val="22"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B15476" w:rsidRPr="00C10416" w14:paraId="014DA063" w14:textId="77777777" w:rsidTr="00F72470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51A5C413" w14:textId="77777777" w:rsidR="00B15476" w:rsidRPr="00C10416" w:rsidRDefault="00B15476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Month</w:t>
            </w:r>
          </w:p>
        </w:tc>
        <w:tc>
          <w:tcPr>
            <w:tcW w:w="2349" w:type="dxa"/>
            <w:shd w:val="clear" w:color="auto" w:fill="F3F3F3"/>
          </w:tcPr>
          <w:p w14:paraId="5F5FECA9" w14:textId="77777777" w:rsidR="00B15476" w:rsidRPr="00C10416" w:rsidRDefault="00B15476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7E06EE7A" w14:textId="77777777" w:rsidR="00B15476" w:rsidRPr="00C10416" w:rsidRDefault="00B15476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6AF7AB6A" w14:textId="77777777" w:rsidR="00B15476" w:rsidRPr="00C10416" w:rsidRDefault="00B15476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</w:tcPr>
          <w:p w14:paraId="3A77ED55" w14:textId="77777777" w:rsidR="00B15476" w:rsidRPr="00C10416" w:rsidRDefault="00B15476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25D8980B" w14:textId="77777777" w:rsidR="00B15476" w:rsidRPr="00C10416" w:rsidRDefault="00B15476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o/s</w:t>
            </w:r>
          </w:p>
        </w:tc>
      </w:tr>
      <w:tr w:rsidR="00B15476" w:rsidRPr="00C10416" w14:paraId="70FC37DE" w14:textId="77777777" w:rsidTr="001F1308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1A0EA6E5" w14:textId="2C20EDD6" w:rsidR="00B15476" w:rsidRPr="00C10416" w:rsidRDefault="00B1547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B06132">
              <w:rPr>
                <w:rFonts w:ascii="Arial" w:hAnsi="Arial" w:cs="Arial"/>
                <w:sz w:val="24"/>
                <w:lang w:eastAsia="en-GB"/>
              </w:rPr>
              <w:t>2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B06132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F256A1F" w14:textId="6BE4C86A" w:rsidR="00B15476" w:rsidRPr="00C10416" w:rsidRDefault="00B06132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5</w:t>
            </w:r>
          </w:p>
        </w:tc>
        <w:tc>
          <w:tcPr>
            <w:tcW w:w="2349" w:type="dxa"/>
            <w:vAlign w:val="center"/>
          </w:tcPr>
          <w:p w14:paraId="1964FED1" w14:textId="0F76539A" w:rsidR="00B15476" w:rsidRPr="00C10416" w:rsidRDefault="001F1308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£9</w:t>
            </w:r>
            <w:r w:rsidR="00B06132">
              <w:rPr>
                <w:rFonts w:ascii="Arial" w:hAnsi="Arial" w:cs="Arial"/>
                <w:sz w:val="24"/>
                <w:lang w:eastAsia="en-GB"/>
              </w:rPr>
              <w:t>0</w:t>
            </w:r>
            <w:r>
              <w:rPr>
                <w:rFonts w:ascii="Arial" w:hAnsi="Arial" w:cs="Arial"/>
                <w:sz w:val="24"/>
                <w:lang w:eastAsia="en-GB"/>
              </w:rPr>
              <w:t>0.0</w:t>
            </w:r>
            <w:r w:rsidR="00670CA1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08F66E90" w14:textId="40D98778" w:rsidR="00B15476" w:rsidRPr="00C10416" w:rsidRDefault="00B15476" w:rsidP="001F1308">
            <w:pPr>
              <w:spacing w:after="0"/>
              <w:jc w:val="center"/>
              <w:rPr>
                <w:rFonts w:ascii="Arial" w:hAnsi="Arial" w:cs="Arial"/>
                <w:sz w:val="24"/>
                <w:szCs w:val="16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  <w:tr w:rsidR="00B15476" w:rsidRPr="00C10416" w14:paraId="294B2BAF" w14:textId="77777777" w:rsidTr="001F1308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16F82A46" w14:textId="64943451" w:rsidR="00B15476" w:rsidRPr="00C10416" w:rsidRDefault="00B1547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B06132">
              <w:rPr>
                <w:rFonts w:ascii="Arial" w:hAnsi="Arial" w:cs="Arial"/>
                <w:sz w:val="24"/>
                <w:lang w:eastAsia="en-GB"/>
              </w:rPr>
              <w:t>3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B06132">
              <w:rPr>
                <w:rFonts w:ascii="Arial" w:hAnsi="Arial" w:cs="Arial"/>
                <w:sz w:val="24"/>
                <w:lang w:eastAsia="en-GB"/>
              </w:rPr>
              <w:t>4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97A8530" w14:textId="04227503" w:rsidR="00B15476" w:rsidRPr="00C10416" w:rsidRDefault="00DE77D4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6</w:t>
            </w:r>
          </w:p>
        </w:tc>
        <w:tc>
          <w:tcPr>
            <w:tcW w:w="2349" w:type="dxa"/>
            <w:vAlign w:val="center"/>
          </w:tcPr>
          <w:p w14:paraId="7C546065" w14:textId="007207D5" w:rsidR="00B15476" w:rsidRPr="00C10416" w:rsidRDefault="00B1547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DE77D4">
              <w:rPr>
                <w:rFonts w:ascii="Arial" w:hAnsi="Arial" w:cs="Arial"/>
                <w:sz w:val="24"/>
                <w:lang w:eastAsia="en-GB"/>
              </w:rPr>
              <w:t>1,5</w:t>
            </w:r>
            <w:r w:rsidR="00670CA1">
              <w:rPr>
                <w:rFonts w:ascii="Arial" w:hAnsi="Arial" w:cs="Arial"/>
                <w:sz w:val="24"/>
                <w:lang w:eastAsia="en-GB"/>
              </w:rPr>
              <w:t>00.00</w:t>
            </w:r>
          </w:p>
        </w:tc>
        <w:tc>
          <w:tcPr>
            <w:tcW w:w="2349" w:type="dxa"/>
            <w:vAlign w:val="center"/>
          </w:tcPr>
          <w:p w14:paraId="4C02FA5A" w14:textId="77777777" w:rsidR="00B15476" w:rsidRPr="00C10416" w:rsidRDefault="00B1547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3BD9B2A2" w14:textId="77777777" w:rsidR="00670CA1" w:rsidRDefault="00670CA1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628C77C8" w14:textId="2CECD7FA" w:rsidR="00EC4591" w:rsidRPr="00017035" w:rsidRDefault="00670CA1" w:rsidP="00EC4591">
      <w:pPr>
        <w:pStyle w:val="table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D</w:t>
      </w:r>
      <w:r w:rsidR="006E5D58">
        <w:rPr>
          <w:rFonts w:ascii="Arial" w:hAnsi="Arial" w:cs="Arial"/>
          <w:b/>
          <w:bCs/>
          <w:u w:val="single"/>
        </w:rPr>
        <w:t xml:space="preserve">ental </w:t>
      </w:r>
      <w:r w:rsidR="00EC4591" w:rsidRPr="00017035">
        <w:rPr>
          <w:rFonts w:ascii="Arial" w:hAnsi="Arial" w:cs="Arial"/>
          <w:b/>
          <w:bCs/>
          <w:u w:val="single"/>
        </w:rPr>
        <w:t>Benefit Claims</w:t>
      </w:r>
    </w:p>
    <w:p w14:paraId="41DC1FB4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34B91362" w14:textId="597AF025" w:rsidR="00EC4591" w:rsidRPr="00017035" w:rsidRDefault="00EC4591" w:rsidP="00EC4591">
      <w:pPr>
        <w:spacing w:after="0"/>
        <w:rPr>
          <w:rFonts w:ascii="Arial" w:hAnsi="Arial" w:cs="Arial"/>
          <w:b/>
          <w:sz w:val="24"/>
        </w:rPr>
      </w:pPr>
      <w:r w:rsidRPr="00017035">
        <w:rPr>
          <w:rFonts w:ascii="Arial" w:hAnsi="Arial" w:cs="Arial"/>
          <w:b/>
          <w:bCs/>
          <w:sz w:val="24"/>
        </w:rPr>
        <w:t xml:space="preserve">Data correct </w:t>
      </w:r>
      <w:r w:rsidR="006E5D58">
        <w:rPr>
          <w:rFonts w:ascii="Arial" w:hAnsi="Arial" w:cs="Arial"/>
          <w:b/>
          <w:sz w:val="24"/>
        </w:rPr>
        <w:t>–</w:t>
      </w:r>
      <w:r w:rsidR="00152298">
        <w:rPr>
          <w:rFonts w:ascii="Arial" w:hAnsi="Arial" w:cs="Arial"/>
          <w:b/>
          <w:sz w:val="24"/>
        </w:rPr>
        <w:t xml:space="preserve"> </w:t>
      </w:r>
      <w:r w:rsidR="001F1308">
        <w:rPr>
          <w:rFonts w:ascii="Arial" w:hAnsi="Arial" w:cs="Arial"/>
          <w:b/>
          <w:sz w:val="24"/>
        </w:rPr>
        <w:t>Dec</w:t>
      </w:r>
      <w:r w:rsidR="00670CA1">
        <w:rPr>
          <w:rFonts w:ascii="Arial" w:hAnsi="Arial" w:cs="Arial"/>
          <w:b/>
          <w:sz w:val="24"/>
        </w:rPr>
        <w:t>ember 20</w:t>
      </w:r>
      <w:r w:rsidR="00D119FF">
        <w:rPr>
          <w:rFonts w:ascii="Arial" w:hAnsi="Arial" w:cs="Arial"/>
          <w:b/>
          <w:sz w:val="24"/>
        </w:rPr>
        <w:t>24</w:t>
      </w:r>
      <w:r w:rsidR="00AD6FD9">
        <w:rPr>
          <w:rFonts w:ascii="Arial" w:hAnsi="Arial" w:cs="Arial"/>
          <w:b/>
          <w:sz w:val="24"/>
        </w:rPr>
        <w:t xml:space="preserve"> </w:t>
      </w:r>
    </w:p>
    <w:p w14:paraId="3B296C05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szCs w:val="22"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C10416" w:rsidRPr="00C10416" w14:paraId="02EF4B29" w14:textId="77777777" w:rsidTr="006E5D58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3F21D85A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Month</w:t>
            </w:r>
          </w:p>
        </w:tc>
        <w:tc>
          <w:tcPr>
            <w:tcW w:w="2349" w:type="dxa"/>
            <w:shd w:val="clear" w:color="auto" w:fill="F3F3F3"/>
          </w:tcPr>
          <w:p w14:paraId="1075DB0D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146139D9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70F4EF2E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</w:tcPr>
          <w:p w14:paraId="7F889E22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37278A3E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o/s</w:t>
            </w:r>
          </w:p>
        </w:tc>
      </w:tr>
      <w:tr w:rsidR="00C10416" w:rsidRPr="00C10416" w14:paraId="4E532437" w14:textId="77777777" w:rsidTr="001F1308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3A4E638B" w14:textId="4EAD4CEF" w:rsidR="00EC4591" w:rsidRPr="00C10416" w:rsidRDefault="006E5D58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A86A05">
              <w:rPr>
                <w:rFonts w:ascii="Arial" w:hAnsi="Arial" w:cs="Arial"/>
                <w:sz w:val="24"/>
                <w:lang w:eastAsia="en-GB"/>
              </w:rPr>
              <w:t>2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A86A05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C4DAA81" w14:textId="1E9AE889" w:rsidR="00EC4591" w:rsidRPr="00C10416" w:rsidRDefault="00670CA1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7A92FCFD" w14:textId="627C71ED" w:rsidR="00EC4591" w:rsidRPr="00C10416" w:rsidRDefault="00670CA1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740065ED" w14:textId="77777777" w:rsidR="00EC4591" w:rsidRPr="00C10416" w:rsidRDefault="00EC4591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  <w:tr w:rsidR="00DE77D4" w:rsidRPr="00C10416" w14:paraId="2942EBA2" w14:textId="77777777" w:rsidTr="001F1308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2389488C" w14:textId="15E0BC63" w:rsidR="00DE77D4" w:rsidRDefault="00A86A05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2023 - 2024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4B0D668" w14:textId="69A7E745" w:rsidR="00DE77D4" w:rsidRDefault="00A86A05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6F1E52C8" w14:textId="696042F1" w:rsidR="00DE77D4" w:rsidRDefault="00A86A05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795ABE49" w14:textId="2CF50193" w:rsidR="00DE77D4" w:rsidRPr="00C10416" w:rsidRDefault="00A86A05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66A13A34" w14:textId="77777777" w:rsidR="00EC4591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p w14:paraId="5B2B83E3" w14:textId="39583D06" w:rsidR="00670CA1" w:rsidRPr="00017035" w:rsidRDefault="00670CA1" w:rsidP="00670CA1">
      <w:pPr>
        <w:pStyle w:val="table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On Duty Assault Benefit</w:t>
      </w:r>
    </w:p>
    <w:p w14:paraId="2F6F7FCC" w14:textId="77777777" w:rsidR="00670CA1" w:rsidRPr="00017035" w:rsidRDefault="00670CA1" w:rsidP="00670CA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37A625CF" w14:textId="40863C50" w:rsidR="00670CA1" w:rsidRPr="00AD6FD9" w:rsidRDefault="00670CA1" w:rsidP="00670CA1">
      <w:pPr>
        <w:spacing w:after="0"/>
        <w:rPr>
          <w:rFonts w:ascii="Arial" w:hAnsi="Arial" w:cs="Arial"/>
          <w:b/>
          <w:color w:val="FF0000"/>
          <w:sz w:val="24"/>
        </w:rPr>
      </w:pPr>
      <w:r w:rsidRPr="00017035">
        <w:rPr>
          <w:rFonts w:ascii="Arial" w:hAnsi="Arial" w:cs="Arial"/>
          <w:b/>
          <w:bCs/>
          <w:sz w:val="24"/>
        </w:rPr>
        <w:t xml:space="preserve">Data correct </w:t>
      </w:r>
      <w:r>
        <w:rPr>
          <w:rFonts w:ascii="Arial" w:hAnsi="Arial" w:cs="Arial"/>
          <w:b/>
          <w:sz w:val="24"/>
        </w:rPr>
        <w:t xml:space="preserve">– </w:t>
      </w:r>
      <w:r w:rsidR="001F1308">
        <w:rPr>
          <w:rFonts w:ascii="Arial" w:hAnsi="Arial" w:cs="Arial"/>
          <w:b/>
          <w:sz w:val="24"/>
        </w:rPr>
        <w:t>Dec</w:t>
      </w:r>
      <w:r>
        <w:rPr>
          <w:rFonts w:ascii="Arial" w:hAnsi="Arial" w:cs="Arial"/>
          <w:b/>
          <w:sz w:val="24"/>
        </w:rPr>
        <w:t>ember 202</w:t>
      </w:r>
      <w:r w:rsidR="00D119FF">
        <w:rPr>
          <w:rFonts w:ascii="Arial" w:hAnsi="Arial" w:cs="Arial"/>
          <w:b/>
          <w:sz w:val="24"/>
        </w:rPr>
        <w:t>4</w:t>
      </w:r>
      <w:r w:rsidR="001F1308">
        <w:rPr>
          <w:rFonts w:ascii="Arial" w:hAnsi="Arial" w:cs="Arial"/>
          <w:b/>
          <w:sz w:val="24"/>
        </w:rPr>
        <w:t xml:space="preserve"> </w:t>
      </w:r>
    </w:p>
    <w:p w14:paraId="5B036636" w14:textId="77777777" w:rsidR="001F1308" w:rsidRPr="00C10416" w:rsidRDefault="001F1308" w:rsidP="00670CA1">
      <w:pPr>
        <w:spacing w:after="0"/>
        <w:rPr>
          <w:rFonts w:ascii="Arial" w:hAnsi="Arial" w:cs="Arial"/>
          <w:bCs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670CA1" w:rsidRPr="00C10416" w14:paraId="0E2BE5E5" w14:textId="77777777" w:rsidTr="00F72470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7C055282" w14:textId="77777777" w:rsidR="00670CA1" w:rsidRPr="00C10416" w:rsidRDefault="00670CA1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Month</w:t>
            </w:r>
          </w:p>
        </w:tc>
        <w:tc>
          <w:tcPr>
            <w:tcW w:w="2349" w:type="dxa"/>
            <w:shd w:val="clear" w:color="auto" w:fill="F3F3F3"/>
          </w:tcPr>
          <w:p w14:paraId="733B3D09" w14:textId="77777777" w:rsidR="00670CA1" w:rsidRPr="00C10416" w:rsidRDefault="00670CA1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42A16D31" w14:textId="77777777" w:rsidR="00670CA1" w:rsidRPr="00C10416" w:rsidRDefault="00670CA1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45E6D26F" w14:textId="77777777" w:rsidR="00670CA1" w:rsidRPr="00C10416" w:rsidRDefault="00670CA1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</w:tcPr>
          <w:p w14:paraId="4323B9CD" w14:textId="77777777" w:rsidR="00670CA1" w:rsidRPr="00C10416" w:rsidRDefault="00670CA1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4C9BC045" w14:textId="77777777" w:rsidR="00670CA1" w:rsidRPr="00C10416" w:rsidRDefault="00670CA1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o/s</w:t>
            </w:r>
          </w:p>
        </w:tc>
      </w:tr>
      <w:tr w:rsidR="00670CA1" w:rsidRPr="00C10416" w14:paraId="2DBCEB3F" w14:textId="77777777" w:rsidTr="001F1308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14E23CBE" w14:textId="12DCC69B" w:rsidR="00670CA1" w:rsidRPr="00C10416" w:rsidRDefault="00670CA1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2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641120D" w14:textId="3CEBD67F" w:rsidR="00670CA1" w:rsidRPr="00C10416" w:rsidRDefault="00D160BD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495E4C12" w14:textId="43F54368" w:rsidR="00670CA1" w:rsidRPr="00C10416" w:rsidRDefault="00D160BD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41993617" w14:textId="77777777" w:rsidR="00670CA1" w:rsidRPr="00C10416" w:rsidRDefault="00670CA1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  <w:tr w:rsidR="00780636" w:rsidRPr="00C10416" w14:paraId="098CB2A4" w14:textId="77777777" w:rsidTr="001F1308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12D7AA6A" w14:textId="1A910486" w:rsidR="00780636" w:rsidRDefault="0078063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2023 - 2024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6B16970" w14:textId="48673C74" w:rsidR="00780636" w:rsidRDefault="0078063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0F26F217" w14:textId="3B871BB0" w:rsidR="00780636" w:rsidRDefault="0078063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64220E55" w14:textId="493DF7D8" w:rsidR="00780636" w:rsidRPr="00C10416" w:rsidRDefault="0078063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5242D021" w14:textId="77777777" w:rsidR="00017035" w:rsidRPr="00C10416" w:rsidRDefault="00017035" w:rsidP="00EC4591">
      <w:pPr>
        <w:pStyle w:val="table"/>
        <w:spacing w:before="0" w:after="0"/>
        <w:rPr>
          <w:rFonts w:ascii="Arial" w:hAnsi="Arial" w:cs="Arial"/>
          <w:bCs/>
        </w:rPr>
      </w:pPr>
    </w:p>
    <w:p w14:paraId="683769C3" w14:textId="77777777" w:rsidR="00EC4591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64B7EE50" w14:textId="77777777" w:rsidR="00164B3A" w:rsidRDefault="00164B3A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261C3FB7" w14:textId="7D8B98AF" w:rsidR="00570A18" w:rsidRDefault="00570A18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7DFE91AC" w14:textId="77777777" w:rsidR="00570A18" w:rsidRDefault="00570A18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792F8DE3" w14:textId="77777777" w:rsidR="00570A18" w:rsidRPr="00C10416" w:rsidRDefault="00570A18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4925CBBF" w14:textId="4121C668" w:rsidR="00D160BD" w:rsidRPr="00017035" w:rsidRDefault="00D160BD" w:rsidP="00D160BD">
      <w:pPr>
        <w:pStyle w:val="table"/>
        <w:spacing w:before="0" w:after="0"/>
        <w:rPr>
          <w:rFonts w:ascii="Arial" w:hAnsi="Arial" w:cs="Arial"/>
          <w:b/>
          <w:bCs/>
        </w:rPr>
      </w:pPr>
      <w:bookmarkStart w:id="0" w:name="_Hlk111131306"/>
      <w:r>
        <w:rPr>
          <w:rFonts w:ascii="Arial" w:hAnsi="Arial" w:cs="Arial"/>
          <w:b/>
          <w:bCs/>
          <w:u w:val="single"/>
        </w:rPr>
        <w:lastRenderedPageBreak/>
        <w:t>Treatment Centre Benefit</w:t>
      </w:r>
    </w:p>
    <w:p w14:paraId="4A062A37" w14:textId="24A264C7" w:rsidR="00D160BD" w:rsidRPr="00017035" w:rsidRDefault="00AD6FD9" w:rsidP="00D160BD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</w:t>
      </w:r>
    </w:p>
    <w:p w14:paraId="698E52ED" w14:textId="2820A6D2" w:rsidR="00D160BD" w:rsidRPr="00AD6FD9" w:rsidRDefault="00D160BD" w:rsidP="00D160BD">
      <w:pPr>
        <w:spacing w:after="0"/>
        <w:rPr>
          <w:rFonts w:ascii="Arial" w:hAnsi="Arial" w:cs="Arial"/>
          <w:b/>
          <w:color w:val="FF0000"/>
          <w:sz w:val="24"/>
        </w:rPr>
      </w:pPr>
      <w:r w:rsidRPr="00017035">
        <w:rPr>
          <w:rFonts w:ascii="Arial" w:hAnsi="Arial" w:cs="Arial"/>
          <w:b/>
          <w:bCs/>
          <w:sz w:val="24"/>
        </w:rPr>
        <w:t xml:space="preserve">Data correct </w:t>
      </w:r>
      <w:r>
        <w:rPr>
          <w:rFonts w:ascii="Arial" w:hAnsi="Arial" w:cs="Arial"/>
          <w:b/>
          <w:sz w:val="24"/>
        </w:rPr>
        <w:t xml:space="preserve">– </w:t>
      </w:r>
      <w:r w:rsidR="001F1308">
        <w:rPr>
          <w:rFonts w:ascii="Arial" w:hAnsi="Arial" w:cs="Arial"/>
          <w:b/>
          <w:sz w:val="24"/>
        </w:rPr>
        <w:t>Dec</w:t>
      </w:r>
      <w:r>
        <w:rPr>
          <w:rFonts w:ascii="Arial" w:hAnsi="Arial" w:cs="Arial"/>
          <w:b/>
          <w:sz w:val="24"/>
        </w:rPr>
        <w:t xml:space="preserve">ember </w:t>
      </w:r>
      <w:r w:rsidRPr="00AD6FD9">
        <w:rPr>
          <w:rFonts w:ascii="Arial" w:hAnsi="Arial" w:cs="Arial"/>
          <w:b/>
          <w:sz w:val="24"/>
        </w:rPr>
        <w:t>202</w:t>
      </w:r>
      <w:r w:rsidR="00D119FF">
        <w:rPr>
          <w:rFonts w:ascii="Arial" w:hAnsi="Arial" w:cs="Arial"/>
          <w:b/>
          <w:sz w:val="24"/>
        </w:rPr>
        <w:t>4</w:t>
      </w:r>
      <w:r w:rsidRPr="00AD6FD9">
        <w:rPr>
          <w:rFonts w:ascii="Arial" w:hAnsi="Arial" w:cs="Arial"/>
          <w:b/>
          <w:sz w:val="24"/>
        </w:rPr>
        <w:t xml:space="preserve"> </w:t>
      </w:r>
    </w:p>
    <w:p w14:paraId="147E8E5C" w14:textId="77777777" w:rsidR="001F1308" w:rsidRPr="00D160BD" w:rsidRDefault="001F1308" w:rsidP="00D160BD">
      <w:pPr>
        <w:spacing w:after="0"/>
        <w:rPr>
          <w:rFonts w:ascii="Arial" w:hAnsi="Arial" w:cs="Arial"/>
          <w:bCs/>
          <w:color w:val="FF0000"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D160BD" w:rsidRPr="00C10416" w14:paraId="01B334C9" w14:textId="77777777" w:rsidTr="00F72470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14102ADD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Month</w:t>
            </w:r>
          </w:p>
        </w:tc>
        <w:tc>
          <w:tcPr>
            <w:tcW w:w="2349" w:type="dxa"/>
            <w:shd w:val="clear" w:color="auto" w:fill="F3F3F3"/>
          </w:tcPr>
          <w:p w14:paraId="4B490ED1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4CCA3A0C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0521BB33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</w:tcPr>
          <w:p w14:paraId="7A174906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6A595F8B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o/s</w:t>
            </w:r>
          </w:p>
        </w:tc>
      </w:tr>
      <w:tr w:rsidR="00D160BD" w:rsidRPr="00C10416" w14:paraId="50FB872E" w14:textId="77777777" w:rsidTr="00AD6FD9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2A901C35" w14:textId="77777777" w:rsidR="00D160BD" w:rsidRPr="00C10416" w:rsidRDefault="00D160BD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2022 - 2023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596E27C" w14:textId="4EC9DC41" w:rsidR="00D160BD" w:rsidRPr="00C10416" w:rsidRDefault="009A63D8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</w:t>
            </w:r>
          </w:p>
        </w:tc>
        <w:tc>
          <w:tcPr>
            <w:tcW w:w="2349" w:type="dxa"/>
            <w:vAlign w:val="center"/>
          </w:tcPr>
          <w:p w14:paraId="387BA8F5" w14:textId="6486A248" w:rsidR="00D160BD" w:rsidRPr="00C10416" w:rsidRDefault="00511BA7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£</w:t>
            </w:r>
            <w:r w:rsidR="009A63D8">
              <w:rPr>
                <w:rFonts w:ascii="Arial" w:hAnsi="Arial" w:cs="Arial"/>
                <w:sz w:val="24"/>
                <w:lang w:eastAsia="en-GB"/>
              </w:rPr>
              <w:t>70</w:t>
            </w:r>
            <w:r>
              <w:rPr>
                <w:rFonts w:ascii="Arial" w:hAnsi="Arial" w:cs="Arial"/>
                <w:sz w:val="24"/>
                <w:lang w:eastAsia="en-GB"/>
              </w:rPr>
              <w:t>.0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7B0D86DB" w14:textId="77777777" w:rsidR="00D160BD" w:rsidRPr="00C10416" w:rsidRDefault="00D160BD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  <w:tr w:rsidR="00226EC7" w:rsidRPr="00C10416" w14:paraId="6BE033EE" w14:textId="77777777" w:rsidTr="00AD6FD9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0E479A6F" w14:textId="1EE69457" w:rsidR="00226EC7" w:rsidRDefault="00226EC7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2023 - 2024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BFC4B3F" w14:textId="0ED5971D" w:rsidR="00226EC7" w:rsidRDefault="00226EC7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</w:t>
            </w:r>
          </w:p>
        </w:tc>
        <w:tc>
          <w:tcPr>
            <w:tcW w:w="2349" w:type="dxa"/>
            <w:vAlign w:val="center"/>
          </w:tcPr>
          <w:p w14:paraId="48DF8F32" w14:textId="5A7941EE" w:rsidR="00226EC7" w:rsidRDefault="00226EC7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£140.00 </w:t>
            </w:r>
          </w:p>
        </w:tc>
        <w:tc>
          <w:tcPr>
            <w:tcW w:w="2349" w:type="dxa"/>
            <w:vAlign w:val="center"/>
          </w:tcPr>
          <w:p w14:paraId="43854CCD" w14:textId="78E32D83" w:rsidR="00226EC7" w:rsidRPr="00C10416" w:rsidRDefault="00226EC7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5C7DC0DB" w14:textId="77777777" w:rsidR="00D160BD" w:rsidRPr="00C10416" w:rsidRDefault="00D160BD" w:rsidP="00D160BD">
      <w:pPr>
        <w:pStyle w:val="table"/>
        <w:spacing w:before="0" w:after="0"/>
        <w:rPr>
          <w:rFonts w:ascii="Arial" w:hAnsi="Arial" w:cs="Arial"/>
          <w:bCs/>
        </w:rPr>
      </w:pPr>
    </w:p>
    <w:p w14:paraId="7F66DDC3" w14:textId="67D561A5" w:rsidR="00D160BD" w:rsidRPr="00017035" w:rsidRDefault="00D160BD" w:rsidP="00D160BD">
      <w:pPr>
        <w:pStyle w:val="table"/>
        <w:spacing w:before="0" w:after="0"/>
        <w:rPr>
          <w:rFonts w:ascii="Arial" w:hAnsi="Arial" w:cs="Arial"/>
          <w:b/>
          <w:bCs/>
        </w:rPr>
      </w:pPr>
      <w:bookmarkStart w:id="1" w:name="_Hlk160804982"/>
      <w:r>
        <w:rPr>
          <w:rFonts w:ascii="Arial" w:hAnsi="Arial" w:cs="Arial"/>
          <w:b/>
          <w:bCs/>
          <w:u w:val="single"/>
        </w:rPr>
        <w:t>Unsocial Hours Benefit</w:t>
      </w:r>
    </w:p>
    <w:p w14:paraId="28567B4D" w14:textId="77777777" w:rsidR="00D160BD" w:rsidRPr="00017035" w:rsidRDefault="00D160BD" w:rsidP="00D160BD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18C4FD63" w14:textId="6F349678" w:rsidR="00D160BD" w:rsidRDefault="00D160BD" w:rsidP="00D160BD">
      <w:pPr>
        <w:spacing w:after="0"/>
        <w:rPr>
          <w:rFonts w:ascii="Arial" w:hAnsi="Arial" w:cs="Arial"/>
          <w:b/>
          <w:color w:val="FF0000"/>
          <w:sz w:val="24"/>
        </w:rPr>
      </w:pPr>
      <w:r w:rsidRPr="00017035">
        <w:rPr>
          <w:rFonts w:ascii="Arial" w:hAnsi="Arial" w:cs="Arial"/>
          <w:b/>
          <w:bCs/>
          <w:sz w:val="24"/>
        </w:rPr>
        <w:t xml:space="preserve">Data correct </w:t>
      </w:r>
      <w:r>
        <w:rPr>
          <w:rFonts w:ascii="Arial" w:hAnsi="Arial" w:cs="Arial"/>
          <w:b/>
          <w:sz w:val="24"/>
        </w:rPr>
        <w:t xml:space="preserve">– </w:t>
      </w:r>
      <w:r w:rsidR="00AD6FD9">
        <w:rPr>
          <w:rFonts w:ascii="Arial" w:hAnsi="Arial" w:cs="Arial"/>
          <w:b/>
          <w:sz w:val="24"/>
        </w:rPr>
        <w:t>Dec</w:t>
      </w:r>
      <w:r>
        <w:rPr>
          <w:rFonts w:ascii="Arial" w:hAnsi="Arial" w:cs="Arial"/>
          <w:b/>
          <w:sz w:val="24"/>
        </w:rPr>
        <w:t>ember 202</w:t>
      </w:r>
      <w:r w:rsidR="00694A1C">
        <w:rPr>
          <w:rFonts w:ascii="Arial" w:hAnsi="Arial" w:cs="Arial"/>
          <w:b/>
          <w:sz w:val="24"/>
        </w:rPr>
        <w:t>4</w:t>
      </w:r>
      <w:r>
        <w:rPr>
          <w:rFonts w:ascii="Arial" w:hAnsi="Arial" w:cs="Arial"/>
          <w:b/>
          <w:sz w:val="24"/>
        </w:rPr>
        <w:t xml:space="preserve"> </w:t>
      </w:r>
    </w:p>
    <w:p w14:paraId="355B7066" w14:textId="77777777" w:rsidR="00AD6FD9" w:rsidRPr="00D160BD" w:rsidRDefault="00AD6FD9" w:rsidP="00D160BD">
      <w:pPr>
        <w:spacing w:after="0"/>
        <w:rPr>
          <w:rFonts w:ascii="Arial" w:hAnsi="Arial" w:cs="Arial"/>
          <w:bCs/>
          <w:color w:val="FF0000"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D160BD" w:rsidRPr="00C10416" w14:paraId="0F65B877" w14:textId="77777777" w:rsidTr="00F72470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58396C38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Month</w:t>
            </w:r>
          </w:p>
        </w:tc>
        <w:tc>
          <w:tcPr>
            <w:tcW w:w="2349" w:type="dxa"/>
            <w:shd w:val="clear" w:color="auto" w:fill="F3F3F3"/>
          </w:tcPr>
          <w:p w14:paraId="2DF99575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5AE77FAC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7E19BEF9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</w:tcPr>
          <w:p w14:paraId="3CC06053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3B3C3262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o/s</w:t>
            </w:r>
          </w:p>
        </w:tc>
      </w:tr>
      <w:tr w:rsidR="00D160BD" w:rsidRPr="00C10416" w14:paraId="68DE7338" w14:textId="77777777" w:rsidTr="00AD6FD9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4C625F0F" w14:textId="77777777" w:rsidR="00D160BD" w:rsidRPr="00C10416" w:rsidRDefault="00D160BD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2022 - 2023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4E59445" w14:textId="01DE92CA" w:rsidR="00D160BD" w:rsidRPr="00C10416" w:rsidRDefault="003C55CC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2349" w:type="dxa"/>
            <w:vAlign w:val="center"/>
          </w:tcPr>
          <w:p w14:paraId="26760265" w14:textId="66C28D24" w:rsidR="00D160BD" w:rsidRPr="00C10416" w:rsidRDefault="00D160BD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£</w:t>
            </w:r>
            <w:r w:rsidR="003C55CC">
              <w:rPr>
                <w:rFonts w:ascii="Arial" w:hAnsi="Arial" w:cs="Arial"/>
                <w:sz w:val="24"/>
                <w:lang w:eastAsia="en-GB"/>
              </w:rPr>
              <w:t>65</w:t>
            </w:r>
            <w:r w:rsidR="00AD6FD9">
              <w:rPr>
                <w:rFonts w:ascii="Arial" w:hAnsi="Arial" w:cs="Arial"/>
                <w:sz w:val="24"/>
                <w:lang w:eastAsia="en-GB"/>
              </w:rPr>
              <w:t>0.00</w:t>
            </w:r>
          </w:p>
        </w:tc>
        <w:tc>
          <w:tcPr>
            <w:tcW w:w="2349" w:type="dxa"/>
            <w:vAlign w:val="center"/>
          </w:tcPr>
          <w:p w14:paraId="1846A2C1" w14:textId="77777777" w:rsidR="00D160BD" w:rsidRPr="00C10416" w:rsidRDefault="00D160BD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  <w:tr w:rsidR="003C55CC" w:rsidRPr="00C10416" w14:paraId="2B036557" w14:textId="77777777" w:rsidTr="00AD6FD9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025F194A" w14:textId="6CBA4BD6" w:rsidR="003C55CC" w:rsidRDefault="003C55CC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2023 - 2024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1559DB2A" w14:textId="428486C5" w:rsidR="003C55CC" w:rsidRDefault="00213F86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</w:t>
            </w:r>
          </w:p>
        </w:tc>
        <w:tc>
          <w:tcPr>
            <w:tcW w:w="2349" w:type="dxa"/>
            <w:vAlign w:val="center"/>
          </w:tcPr>
          <w:p w14:paraId="3339A557" w14:textId="2D5BCB1E" w:rsidR="003C55CC" w:rsidRDefault="00213F86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£86.00</w:t>
            </w:r>
          </w:p>
        </w:tc>
        <w:tc>
          <w:tcPr>
            <w:tcW w:w="2349" w:type="dxa"/>
            <w:vAlign w:val="center"/>
          </w:tcPr>
          <w:p w14:paraId="4588C53C" w14:textId="358C09CD" w:rsidR="003C55CC" w:rsidRPr="00C10416" w:rsidRDefault="00213F86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  <w:bookmarkEnd w:id="0"/>
    </w:tbl>
    <w:p w14:paraId="534B8530" w14:textId="77777777" w:rsidR="00017035" w:rsidRDefault="00017035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bookmarkEnd w:id="1"/>
    <w:p w14:paraId="5817C6EC" w14:textId="0DBEFEE9" w:rsidR="00AD6FD9" w:rsidRPr="00017035" w:rsidRDefault="00AD6FD9" w:rsidP="00AD6FD9">
      <w:pPr>
        <w:pStyle w:val="table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Court Compensation</w:t>
      </w:r>
    </w:p>
    <w:p w14:paraId="23372AD2" w14:textId="77777777" w:rsidR="00AD6FD9" w:rsidRPr="00017035" w:rsidRDefault="00AD6FD9" w:rsidP="00AD6FD9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16728106" w14:textId="186C1ED4" w:rsidR="00AD6FD9" w:rsidRDefault="00AD6FD9" w:rsidP="00AD6FD9">
      <w:pPr>
        <w:spacing w:after="0"/>
        <w:rPr>
          <w:rFonts w:ascii="Arial" w:hAnsi="Arial" w:cs="Arial"/>
          <w:b/>
          <w:color w:val="FF0000"/>
          <w:sz w:val="24"/>
        </w:rPr>
      </w:pPr>
      <w:r w:rsidRPr="00017035">
        <w:rPr>
          <w:rFonts w:ascii="Arial" w:hAnsi="Arial" w:cs="Arial"/>
          <w:b/>
          <w:bCs/>
          <w:sz w:val="24"/>
        </w:rPr>
        <w:t xml:space="preserve">Data correct </w:t>
      </w:r>
      <w:r>
        <w:rPr>
          <w:rFonts w:ascii="Arial" w:hAnsi="Arial" w:cs="Arial"/>
          <w:b/>
          <w:sz w:val="24"/>
        </w:rPr>
        <w:t>– December 202</w:t>
      </w:r>
      <w:r w:rsidR="00694A1C">
        <w:rPr>
          <w:rFonts w:ascii="Arial" w:hAnsi="Arial" w:cs="Arial"/>
          <w:b/>
          <w:sz w:val="24"/>
        </w:rPr>
        <w:t>4</w:t>
      </w:r>
      <w:r>
        <w:rPr>
          <w:rFonts w:ascii="Arial" w:hAnsi="Arial" w:cs="Arial"/>
          <w:b/>
          <w:sz w:val="24"/>
        </w:rPr>
        <w:t xml:space="preserve"> </w:t>
      </w:r>
    </w:p>
    <w:p w14:paraId="41CC88A3" w14:textId="77777777" w:rsidR="00AD6FD9" w:rsidRPr="00D160BD" w:rsidRDefault="00AD6FD9" w:rsidP="00AD6FD9">
      <w:pPr>
        <w:spacing w:after="0"/>
        <w:rPr>
          <w:rFonts w:ascii="Arial" w:hAnsi="Arial" w:cs="Arial"/>
          <w:bCs/>
          <w:color w:val="FF0000"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AD6FD9" w:rsidRPr="00C10416" w14:paraId="7305DEBB" w14:textId="77777777" w:rsidTr="00C929FA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5EA2BDAA" w14:textId="77777777" w:rsidR="00AD6FD9" w:rsidRPr="00C10416" w:rsidRDefault="00AD6FD9" w:rsidP="00C929FA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Month</w:t>
            </w:r>
          </w:p>
        </w:tc>
        <w:tc>
          <w:tcPr>
            <w:tcW w:w="2349" w:type="dxa"/>
            <w:shd w:val="clear" w:color="auto" w:fill="F3F3F3"/>
          </w:tcPr>
          <w:p w14:paraId="2453048B" w14:textId="77777777" w:rsidR="00AD6FD9" w:rsidRPr="00C10416" w:rsidRDefault="00AD6FD9" w:rsidP="00C929FA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1FE1FD8C" w14:textId="77777777" w:rsidR="00AD6FD9" w:rsidRPr="00C10416" w:rsidRDefault="00AD6FD9" w:rsidP="00C929FA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3BC8AE6A" w14:textId="77777777" w:rsidR="00AD6FD9" w:rsidRPr="00C10416" w:rsidRDefault="00AD6FD9" w:rsidP="00C929FA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</w:tcPr>
          <w:p w14:paraId="1CD7E816" w14:textId="77777777" w:rsidR="00AD6FD9" w:rsidRPr="00C10416" w:rsidRDefault="00AD6FD9" w:rsidP="00C929FA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21EF43B9" w14:textId="77777777" w:rsidR="00AD6FD9" w:rsidRPr="00C10416" w:rsidRDefault="00AD6FD9" w:rsidP="00C929FA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o/s</w:t>
            </w:r>
          </w:p>
        </w:tc>
      </w:tr>
      <w:tr w:rsidR="00AD6FD9" w:rsidRPr="00C10416" w14:paraId="20D94B72" w14:textId="77777777" w:rsidTr="00C929FA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433E938F" w14:textId="77777777" w:rsidR="00AD6FD9" w:rsidRPr="00C10416" w:rsidRDefault="00AD6FD9" w:rsidP="00C929FA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2022 - 2023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2AFB6E1" w14:textId="5A9B12F3" w:rsidR="00AD6FD9" w:rsidRPr="00C10416" w:rsidRDefault="00AD6FD9" w:rsidP="00C929FA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</w:t>
            </w:r>
          </w:p>
        </w:tc>
        <w:tc>
          <w:tcPr>
            <w:tcW w:w="2349" w:type="dxa"/>
            <w:vAlign w:val="center"/>
          </w:tcPr>
          <w:p w14:paraId="3A07BF17" w14:textId="4BE4B581" w:rsidR="00AD6FD9" w:rsidRPr="00C10416" w:rsidRDefault="00AD6FD9" w:rsidP="00C929FA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£300.00</w:t>
            </w:r>
          </w:p>
        </w:tc>
        <w:tc>
          <w:tcPr>
            <w:tcW w:w="2349" w:type="dxa"/>
            <w:vAlign w:val="center"/>
          </w:tcPr>
          <w:p w14:paraId="563A97AA" w14:textId="77777777" w:rsidR="00AD6FD9" w:rsidRPr="00C10416" w:rsidRDefault="00AD6FD9" w:rsidP="00C929FA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  <w:tr w:rsidR="00213F86" w:rsidRPr="00C10416" w14:paraId="376FE3A8" w14:textId="77777777" w:rsidTr="00C929FA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13DDCF37" w14:textId="7F83396D" w:rsidR="00213F86" w:rsidRDefault="00213F86" w:rsidP="00C929FA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2023 - 2024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F6333E4" w14:textId="455E152F" w:rsidR="00213F86" w:rsidRDefault="00CD0746" w:rsidP="00C929FA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5BCA9389" w14:textId="455F75F4" w:rsidR="00213F86" w:rsidRDefault="00CD0746" w:rsidP="00C929FA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058AC338" w14:textId="7A3CEF39" w:rsidR="00213F86" w:rsidRPr="00C10416" w:rsidRDefault="00CD0746" w:rsidP="00C929FA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4B302377" w14:textId="77777777" w:rsidR="00AD6FD9" w:rsidRDefault="00AD6FD9" w:rsidP="00AD6FD9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2DE46175" w14:textId="2013F5B3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Sickness Benefit Claims</w:t>
      </w:r>
    </w:p>
    <w:p w14:paraId="2D7B8C50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77C2A57C" w14:textId="742104F4" w:rsidR="00EC4591" w:rsidRPr="00017035" w:rsidRDefault="00EC4591" w:rsidP="00EC4591">
      <w:pPr>
        <w:spacing w:after="0"/>
        <w:rPr>
          <w:rFonts w:ascii="Arial" w:hAnsi="Arial" w:cs="Arial"/>
          <w:b/>
          <w:sz w:val="24"/>
        </w:rPr>
      </w:pPr>
      <w:r w:rsidRPr="00017035">
        <w:rPr>
          <w:rFonts w:ascii="Arial" w:hAnsi="Arial" w:cs="Arial"/>
          <w:b/>
          <w:bCs/>
          <w:sz w:val="24"/>
        </w:rPr>
        <w:t xml:space="preserve">Data correct </w:t>
      </w:r>
      <w:r w:rsidR="00BB1606">
        <w:rPr>
          <w:rFonts w:ascii="Arial" w:hAnsi="Arial" w:cs="Arial"/>
          <w:b/>
          <w:sz w:val="24"/>
        </w:rPr>
        <w:t>–</w:t>
      </w:r>
      <w:r w:rsidR="00152298">
        <w:rPr>
          <w:rFonts w:ascii="Arial" w:hAnsi="Arial" w:cs="Arial"/>
          <w:b/>
          <w:sz w:val="24"/>
        </w:rPr>
        <w:t xml:space="preserve"> </w:t>
      </w:r>
      <w:r w:rsidR="00AD6FD9">
        <w:rPr>
          <w:rFonts w:ascii="Arial" w:hAnsi="Arial" w:cs="Arial"/>
          <w:b/>
          <w:sz w:val="24"/>
        </w:rPr>
        <w:t>Dec</w:t>
      </w:r>
      <w:r w:rsidR="00D160BD">
        <w:rPr>
          <w:rFonts w:ascii="Arial" w:hAnsi="Arial" w:cs="Arial"/>
          <w:b/>
          <w:sz w:val="24"/>
        </w:rPr>
        <w:t>ember 202</w:t>
      </w:r>
      <w:r w:rsidR="00694A1C">
        <w:rPr>
          <w:rFonts w:ascii="Arial" w:hAnsi="Arial" w:cs="Arial"/>
          <w:b/>
          <w:sz w:val="24"/>
        </w:rPr>
        <w:t>4</w:t>
      </w:r>
    </w:p>
    <w:p w14:paraId="015390BE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C10416" w:rsidRPr="00C10416" w14:paraId="3C8F1428" w14:textId="77777777" w:rsidTr="00446A7B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7DE484E3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Month</w:t>
            </w:r>
          </w:p>
        </w:tc>
        <w:tc>
          <w:tcPr>
            <w:tcW w:w="2349" w:type="dxa"/>
            <w:shd w:val="clear" w:color="auto" w:fill="F3F3F3"/>
          </w:tcPr>
          <w:p w14:paraId="42CAFDB0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00732CAC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5D856CE4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Paid </w:t>
            </w:r>
          </w:p>
          <w:p w14:paraId="62AF5FB0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to date</w:t>
            </w:r>
          </w:p>
        </w:tc>
        <w:tc>
          <w:tcPr>
            <w:tcW w:w="2349" w:type="dxa"/>
            <w:shd w:val="clear" w:color="auto" w:fill="F3F3F3"/>
          </w:tcPr>
          <w:p w14:paraId="22589D16" w14:textId="253B054F" w:rsidR="002B5373" w:rsidRPr="00C10416" w:rsidRDefault="00306CC0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Ongoing claims</w:t>
            </w:r>
          </w:p>
        </w:tc>
      </w:tr>
      <w:tr w:rsidR="00C10416" w:rsidRPr="00C10416" w14:paraId="53A9740F" w14:textId="77777777" w:rsidTr="00AD6FD9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58052117" w14:textId="6F191BB6" w:rsidR="002B5373" w:rsidRPr="00C10416" w:rsidRDefault="00446A7B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CD0746">
              <w:rPr>
                <w:rFonts w:ascii="Arial" w:hAnsi="Arial" w:cs="Arial"/>
                <w:sz w:val="24"/>
                <w:lang w:eastAsia="en-GB"/>
              </w:rPr>
              <w:t>2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CD0746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7D35209" w14:textId="5C9B52E9" w:rsidR="002B5373" w:rsidRPr="00C10416" w:rsidRDefault="00CD0746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4</w:t>
            </w:r>
          </w:p>
        </w:tc>
        <w:tc>
          <w:tcPr>
            <w:tcW w:w="2349" w:type="dxa"/>
            <w:vAlign w:val="center"/>
          </w:tcPr>
          <w:p w14:paraId="3285BE3B" w14:textId="146C1EDB" w:rsidR="002B5373" w:rsidRPr="00C10416" w:rsidRDefault="00306CC0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£</w:t>
            </w:r>
            <w:r w:rsidR="00CD0746">
              <w:rPr>
                <w:rFonts w:ascii="Arial" w:hAnsi="Arial" w:cs="Arial"/>
                <w:sz w:val="24"/>
                <w:lang w:eastAsia="en-GB"/>
              </w:rPr>
              <w:t>6,709.58</w:t>
            </w:r>
          </w:p>
        </w:tc>
        <w:tc>
          <w:tcPr>
            <w:tcW w:w="2349" w:type="dxa"/>
            <w:vAlign w:val="center"/>
          </w:tcPr>
          <w:p w14:paraId="4FDFB181" w14:textId="71A6CAFF" w:rsidR="002B5373" w:rsidRPr="00C10416" w:rsidRDefault="00446A7B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  <w:tr w:rsidR="00C10416" w:rsidRPr="00C10416" w14:paraId="37B50244" w14:textId="77777777" w:rsidTr="00AD6FD9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26D64741" w14:textId="32A42705" w:rsidR="002B5373" w:rsidRPr="00C10416" w:rsidRDefault="00446A7B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CD0746">
              <w:rPr>
                <w:rFonts w:ascii="Arial" w:hAnsi="Arial" w:cs="Arial"/>
                <w:sz w:val="24"/>
                <w:lang w:eastAsia="en-GB"/>
              </w:rPr>
              <w:t>3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CD0746">
              <w:rPr>
                <w:rFonts w:ascii="Arial" w:hAnsi="Arial" w:cs="Arial"/>
                <w:sz w:val="24"/>
                <w:lang w:eastAsia="en-GB"/>
              </w:rPr>
              <w:t>4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578605C" w14:textId="7425F728" w:rsidR="002B5373" w:rsidRPr="00C10416" w:rsidRDefault="00AD6FD9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4</w:t>
            </w:r>
          </w:p>
        </w:tc>
        <w:tc>
          <w:tcPr>
            <w:tcW w:w="2349" w:type="dxa"/>
            <w:vAlign w:val="center"/>
          </w:tcPr>
          <w:p w14:paraId="7615516E" w14:textId="24C738D6" w:rsidR="002B5373" w:rsidRPr="00C10416" w:rsidRDefault="00306CC0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£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6,</w:t>
            </w:r>
            <w:r w:rsidR="00AD6FD9">
              <w:rPr>
                <w:rFonts w:ascii="Arial" w:hAnsi="Arial" w:cs="Arial"/>
                <w:sz w:val="24"/>
                <w:lang w:eastAsia="en-GB"/>
              </w:rPr>
              <w:t>7</w:t>
            </w:r>
            <w:r w:rsidR="00CD0746">
              <w:rPr>
                <w:rFonts w:ascii="Arial" w:hAnsi="Arial" w:cs="Arial"/>
                <w:sz w:val="24"/>
                <w:lang w:eastAsia="en-GB"/>
              </w:rPr>
              <w:t>43</w:t>
            </w:r>
            <w:r w:rsidR="00A5037E">
              <w:rPr>
                <w:rFonts w:ascii="Arial" w:hAnsi="Arial" w:cs="Arial"/>
                <w:sz w:val="24"/>
                <w:lang w:eastAsia="en-GB"/>
              </w:rPr>
              <w:t>.57</w:t>
            </w:r>
          </w:p>
        </w:tc>
        <w:tc>
          <w:tcPr>
            <w:tcW w:w="2349" w:type="dxa"/>
            <w:vAlign w:val="center"/>
          </w:tcPr>
          <w:p w14:paraId="2AE1E904" w14:textId="297DFD7A" w:rsidR="002B5373" w:rsidRPr="00C10416" w:rsidRDefault="00446A7B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3624ACF1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p w14:paraId="071D0D81" w14:textId="77777777" w:rsidR="0047229C" w:rsidRDefault="0047229C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58D214E3" w14:textId="77777777" w:rsidR="00164B3A" w:rsidRDefault="00164B3A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313362BC" w14:textId="77777777" w:rsidR="00164B3A" w:rsidRDefault="00164B3A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3C1C8C95" w14:textId="77777777" w:rsidR="00164B3A" w:rsidRDefault="00164B3A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66036814" w14:textId="77777777" w:rsidR="00164B3A" w:rsidRDefault="00164B3A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009BCB02" w14:textId="11578DA3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lastRenderedPageBreak/>
        <w:t>Travel Claims</w:t>
      </w:r>
    </w:p>
    <w:p w14:paraId="73C7C797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5240F114" w14:textId="650A0518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="00D160BD">
        <w:rPr>
          <w:rFonts w:ascii="Arial" w:hAnsi="Arial"/>
          <w:b/>
          <w:szCs w:val="22"/>
        </w:rPr>
        <w:t>–</w:t>
      </w:r>
      <w:r w:rsidR="00152298">
        <w:rPr>
          <w:rFonts w:ascii="Arial" w:hAnsi="Arial"/>
          <w:b/>
          <w:szCs w:val="22"/>
        </w:rPr>
        <w:t xml:space="preserve"> </w:t>
      </w:r>
      <w:r w:rsidR="00694A1C">
        <w:rPr>
          <w:rFonts w:ascii="Arial" w:hAnsi="Arial"/>
          <w:b/>
          <w:szCs w:val="22"/>
        </w:rPr>
        <w:t>August 2024</w:t>
      </w:r>
    </w:p>
    <w:p w14:paraId="206D6FFF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C10416" w:rsidRPr="00C10416" w14:paraId="754840B7" w14:textId="77777777" w:rsidTr="006E3626">
        <w:trPr>
          <w:trHeight w:val="448"/>
        </w:trPr>
        <w:tc>
          <w:tcPr>
            <w:tcW w:w="2349" w:type="dxa"/>
            <w:shd w:val="clear" w:color="auto" w:fill="F3F3F3"/>
            <w:noWrap/>
            <w:vAlign w:val="center"/>
          </w:tcPr>
          <w:p w14:paraId="216E5A69" w14:textId="77777777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Month</w:t>
            </w:r>
          </w:p>
        </w:tc>
        <w:tc>
          <w:tcPr>
            <w:tcW w:w="2349" w:type="dxa"/>
            <w:shd w:val="clear" w:color="auto" w:fill="F3F3F3"/>
            <w:vAlign w:val="center"/>
          </w:tcPr>
          <w:p w14:paraId="218F40A5" w14:textId="77777777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 of</w:t>
            </w:r>
          </w:p>
          <w:p w14:paraId="0FAFACE5" w14:textId="77777777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claims</w:t>
            </w:r>
          </w:p>
        </w:tc>
        <w:tc>
          <w:tcPr>
            <w:tcW w:w="2349" w:type="dxa"/>
            <w:shd w:val="clear" w:color="auto" w:fill="F3F3F3"/>
            <w:vAlign w:val="center"/>
          </w:tcPr>
          <w:p w14:paraId="61889472" w14:textId="66D18D74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Total</w:t>
            </w:r>
          </w:p>
          <w:p w14:paraId="4FB3CFA6" w14:textId="77777777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  <w:vAlign w:val="center"/>
          </w:tcPr>
          <w:p w14:paraId="40320545" w14:textId="102C82B2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Total</w:t>
            </w:r>
          </w:p>
          <w:p w14:paraId="5A010C78" w14:textId="77777777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Outstanding</w:t>
            </w:r>
          </w:p>
        </w:tc>
      </w:tr>
      <w:tr w:rsidR="00C10416" w:rsidRPr="00C10416" w14:paraId="644D97F9" w14:textId="77777777" w:rsidTr="006E3626">
        <w:trPr>
          <w:trHeight w:val="448"/>
        </w:trPr>
        <w:tc>
          <w:tcPr>
            <w:tcW w:w="2349" w:type="dxa"/>
            <w:shd w:val="clear" w:color="auto" w:fill="auto"/>
            <w:noWrap/>
            <w:vAlign w:val="center"/>
          </w:tcPr>
          <w:p w14:paraId="6FE7A69C" w14:textId="7861B09F" w:rsidR="002B5373" w:rsidRPr="00C10416" w:rsidRDefault="00446A7B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A5037E">
              <w:rPr>
                <w:rFonts w:ascii="Arial" w:hAnsi="Arial" w:cs="Arial"/>
                <w:sz w:val="24"/>
                <w:lang w:eastAsia="en-GB"/>
              </w:rPr>
              <w:t>2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A5037E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2349" w:type="dxa"/>
            <w:vAlign w:val="center"/>
          </w:tcPr>
          <w:p w14:paraId="24EFB1E0" w14:textId="6C4E61E3" w:rsidR="002B5373" w:rsidRPr="00C10416" w:rsidRDefault="00A5037E" w:rsidP="006E362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64</w:t>
            </w:r>
          </w:p>
        </w:tc>
        <w:tc>
          <w:tcPr>
            <w:tcW w:w="2349" w:type="dxa"/>
            <w:vAlign w:val="center"/>
          </w:tcPr>
          <w:p w14:paraId="1A8793F4" w14:textId="66A762F5" w:rsidR="002B5373" w:rsidRPr="00C10416" w:rsidRDefault="00AD6FD9" w:rsidP="006E362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  <w:r w:rsidR="00A5037E">
              <w:rPr>
                <w:rFonts w:ascii="Arial" w:hAnsi="Arial" w:cs="Arial"/>
                <w:sz w:val="24"/>
              </w:rPr>
              <w:t>26,248</w:t>
            </w:r>
            <w:r>
              <w:rPr>
                <w:rFonts w:ascii="Arial" w:hAnsi="Arial" w:cs="Arial"/>
                <w:sz w:val="24"/>
              </w:rPr>
              <w:t>.00</w:t>
            </w:r>
          </w:p>
        </w:tc>
        <w:tc>
          <w:tcPr>
            <w:tcW w:w="2349" w:type="dxa"/>
            <w:vAlign w:val="center"/>
          </w:tcPr>
          <w:p w14:paraId="5E43A63F" w14:textId="2300EA62" w:rsidR="002B5373" w:rsidRPr="00C10416" w:rsidRDefault="00A5037E" w:rsidP="006E362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</w:tr>
      <w:tr w:rsidR="00C10416" w:rsidRPr="00C10416" w14:paraId="69C85422" w14:textId="77777777" w:rsidTr="006E3626">
        <w:trPr>
          <w:trHeight w:val="448"/>
        </w:trPr>
        <w:tc>
          <w:tcPr>
            <w:tcW w:w="2349" w:type="dxa"/>
            <w:shd w:val="clear" w:color="auto" w:fill="auto"/>
            <w:noWrap/>
            <w:vAlign w:val="center"/>
          </w:tcPr>
          <w:p w14:paraId="0FCC2A8A" w14:textId="3A6D96B6" w:rsidR="002B5373" w:rsidRPr="00C10416" w:rsidRDefault="00446A7B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C53E2D">
              <w:rPr>
                <w:rFonts w:ascii="Arial" w:hAnsi="Arial" w:cs="Arial"/>
                <w:sz w:val="24"/>
                <w:lang w:eastAsia="en-GB"/>
              </w:rPr>
              <w:t>3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C53E2D">
              <w:rPr>
                <w:rFonts w:ascii="Arial" w:hAnsi="Arial" w:cs="Arial"/>
                <w:sz w:val="24"/>
                <w:lang w:eastAsia="en-GB"/>
              </w:rPr>
              <w:t>4</w:t>
            </w:r>
          </w:p>
        </w:tc>
        <w:tc>
          <w:tcPr>
            <w:tcW w:w="2349" w:type="dxa"/>
            <w:vAlign w:val="center"/>
          </w:tcPr>
          <w:p w14:paraId="2688A602" w14:textId="53C72099" w:rsidR="002B5373" w:rsidRPr="00C10416" w:rsidRDefault="00C53E2D" w:rsidP="006E362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26</w:t>
            </w:r>
          </w:p>
        </w:tc>
        <w:tc>
          <w:tcPr>
            <w:tcW w:w="2349" w:type="dxa"/>
            <w:vAlign w:val="center"/>
          </w:tcPr>
          <w:p w14:paraId="63556534" w14:textId="3B12A1BB" w:rsidR="002B5373" w:rsidRPr="00C10416" w:rsidRDefault="00AD6FD9" w:rsidP="006E362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  <w:r w:rsidR="00C53E2D">
              <w:rPr>
                <w:rFonts w:ascii="Arial" w:hAnsi="Arial" w:cs="Arial"/>
                <w:sz w:val="24"/>
              </w:rPr>
              <w:t>20,846</w:t>
            </w:r>
            <w:r>
              <w:rPr>
                <w:rFonts w:ascii="Arial" w:hAnsi="Arial" w:cs="Arial"/>
                <w:sz w:val="24"/>
              </w:rPr>
              <w:t>.00</w:t>
            </w:r>
          </w:p>
        </w:tc>
        <w:tc>
          <w:tcPr>
            <w:tcW w:w="2349" w:type="dxa"/>
            <w:vAlign w:val="center"/>
          </w:tcPr>
          <w:p w14:paraId="5E186ADC" w14:textId="55FD0D7F" w:rsidR="002B5373" w:rsidRPr="00C10416" w:rsidRDefault="00AD6FD9" w:rsidP="006E362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  <w:r w:rsidR="00C53E2D">
              <w:rPr>
                <w:rFonts w:ascii="Arial" w:hAnsi="Arial" w:cs="Arial"/>
                <w:sz w:val="24"/>
              </w:rPr>
              <w:t>8,818</w:t>
            </w:r>
            <w:r>
              <w:rPr>
                <w:rFonts w:ascii="Arial" w:hAnsi="Arial" w:cs="Arial"/>
                <w:sz w:val="24"/>
              </w:rPr>
              <w:t>.00</w:t>
            </w:r>
          </w:p>
        </w:tc>
      </w:tr>
    </w:tbl>
    <w:p w14:paraId="455090DD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59985ABE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Legal Expenses Claims</w:t>
      </w:r>
    </w:p>
    <w:p w14:paraId="44DE0310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14286710" w14:textId="7B18FA47" w:rsidR="00EC4591" w:rsidRPr="00017035" w:rsidRDefault="00EC4591" w:rsidP="00EC4591">
      <w:pPr>
        <w:pStyle w:val="table"/>
        <w:spacing w:before="0" w:after="0"/>
        <w:rPr>
          <w:rFonts w:ascii="Arial" w:hAnsi="Arial"/>
          <w:b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="00D160BD">
        <w:rPr>
          <w:rFonts w:ascii="Arial" w:hAnsi="Arial"/>
          <w:b/>
          <w:szCs w:val="22"/>
        </w:rPr>
        <w:t>–</w:t>
      </w:r>
      <w:r w:rsidR="00152298">
        <w:rPr>
          <w:rFonts w:ascii="Arial" w:hAnsi="Arial"/>
          <w:b/>
          <w:szCs w:val="22"/>
        </w:rPr>
        <w:t xml:space="preserve"> </w:t>
      </w:r>
      <w:r w:rsidR="00B01339">
        <w:rPr>
          <w:rFonts w:ascii="Arial" w:hAnsi="Arial"/>
          <w:b/>
          <w:szCs w:val="22"/>
        </w:rPr>
        <w:t>November 2024</w:t>
      </w:r>
    </w:p>
    <w:p w14:paraId="6D069A04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356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2"/>
      </w:tblGrid>
      <w:tr w:rsidR="00C10416" w:rsidRPr="00C10416" w14:paraId="3CE5C044" w14:textId="77777777" w:rsidTr="006E3626">
        <w:trPr>
          <w:trHeight w:val="448"/>
        </w:trPr>
        <w:tc>
          <w:tcPr>
            <w:tcW w:w="18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3F3F3"/>
            <w:noWrap/>
            <w:vAlign w:val="center"/>
            <w:hideMark/>
          </w:tcPr>
          <w:p w14:paraId="314F770D" w14:textId="77777777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187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50970144" w14:textId="77777777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Accepted Claims</w:t>
            </w:r>
          </w:p>
        </w:tc>
        <w:tc>
          <w:tcPr>
            <w:tcW w:w="187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4C187BD9" w14:textId="77777777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Paid Costs</w:t>
            </w:r>
          </w:p>
        </w:tc>
        <w:tc>
          <w:tcPr>
            <w:tcW w:w="187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62540E1E" w14:textId="77777777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Reserves</w:t>
            </w:r>
          </w:p>
        </w:tc>
        <w:tc>
          <w:tcPr>
            <w:tcW w:w="187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4DAE9061" w14:textId="77777777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Total incurred</w:t>
            </w:r>
          </w:p>
        </w:tc>
      </w:tr>
      <w:tr w:rsidR="00F84AA6" w:rsidRPr="00F84AA6" w14:paraId="5769E062" w14:textId="77777777" w:rsidTr="006E3626">
        <w:trPr>
          <w:trHeight w:val="448"/>
        </w:trPr>
        <w:tc>
          <w:tcPr>
            <w:tcW w:w="187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50DC12D" w14:textId="1687ABC8" w:rsidR="002B5373" w:rsidRPr="00A01BB9" w:rsidRDefault="00FE6E8F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A01BB9">
              <w:rPr>
                <w:rFonts w:ascii="Arial" w:hAnsi="Arial" w:cs="Arial"/>
                <w:sz w:val="24"/>
                <w:lang w:eastAsia="en-GB"/>
              </w:rPr>
              <w:t>202</w:t>
            </w:r>
            <w:r w:rsidR="0011540D" w:rsidRPr="00A01BB9">
              <w:rPr>
                <w:rFonts w:ascii="Arial" w:hAnsi="Arial" w:cs="Arial"/>
                <w:sz w:val="24"/>
                <w:lang w:eastAsia="en-GB"/>
              </w:rPr>
              <w:t>2</w:t>
            </w:r>
            <w:r w:rsidRPr="00A01BB9"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11540D" w:rsidRPr="00A01BB9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BB8B856" w14:textId="060DD821" w:rsidR="006E3626" w:rsidRPr="00A01BB9" w:rsidRDefault="00132AA7" w:rsidP="009B2B37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A01BB9">
              <w:rPr>
                <w:rFonts w:ascii="Arial" w:hAnsi="Arial" w:cs="Arial"/>
                <w:sz w:val="24"/>
                <w:lang w:eastAsia="en-GB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8847EAD" w14:textId="612C00B7" w:rsidR="002B5373" w:rsidRPr="00A01BB9" w:rsidRDefault="002B5373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A01BB9">
              <w:rPr>
                <w:rFonts w:ascii="Arial" w:hAnsi="Arial" w:cs="Arial"/>
                <w:sz w:val="24"/>
                <w:lang w:eastAsia="en-GB"/>
              </w:rPr>
              <w:t>£</w:t>
            </w:r>
            <w:r w:rsidR="00132AA7" w:rsidRPr="00A01BB9">
              <w:rPr>
                <w:rFonts w:ascii="Arial" w:hAnsi="Arial" w:cs="Arial"/>
                <w:sz w:val="24"/>
                <w:lang w:eastAsia="en-GB"/>
              </w:rPr>
              <w:t>10,060.40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DFC9EF9" w14:textId="37398AAC" w:rsidR="002B5373" w:rsidRPr="00A01BB9" w:rsidRDefault="002B5373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A01BB9">
              <w:rPr>
                <w:rFonts w:ascii="Arial" w:hAnsi="Arial" w:cs="Arial"/>
                <w:sz w:val="24"/>
                <w:lang w:eastAsia="en-GB"/>
              </w:rPr>
              <w:t>£</w:t>
            </w:r>
            <w:r w:rsidR="00132AA7" w:rsidRPr="00A01BB9">
              <w:rPr>
                <w:rFonts w:ascii="Arial" w:hAnsi="Arial" w:cs="Arial"/>
                <w:sz w:val="24"/>
                <w:lang w:eastAsia="en-GB"/>
              </w:rPr>
              <w:t>57,152.20</w:t>
            </w:r>
          </w:p>
        </w:tc>
        <w:tc>
          <w:tcPr>
            <w:tcW w:w="187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F6B6E0D" w14:textId="55BE3252" w:rsidR="002B5373" w:rsidRPr="00A01BB9" w:rsidRDefault="002B5373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A01BB9">
              <w:rPr>
                <w:rFonts w:ascii="Arial" w:hAnsi="Arial" w:cs="Arial"/>
                <w:sz w:val="24"/>
                <w:lang w:eastAsia="en-GB"/>
              </w:rPr>
              <w:t>£</w:t>
            </w:r>
            <w:r w:rsidR="00132AA7" w:rsidRPr="00A01BB9">
              <w:rPr>
                <w:rFonts w:ascii="Arial" w:hAnsi="Arial" w:cs="Arial"/>
                <w:sz w:val="24"/>
                <w:lang w:eastAsia="en-GB"/>
              </w:rPr>
              <w:t>67,212.26</w:t>
            </w:r>
          </w:p>
        </w:tc>
      </w:tr>
      <w:tr w:rsidR="00C10416" w:rsidRPr="00C10416" w14:paraId="08FB72BC" w14:textId="77777777" w:rsidTr="006E3626">
        <w:trPr>
          <w:trHeight w:val="448"/>
        </w:trPr>
        <w:tc>
          <w:tcPr>
            <w:tcW w:w="187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3D1EC97" w14:textId="75471ABA" w:rsidR="002B5373" w:rsidRPr="00C10416" w:rsidRDefault="00FE6E8F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132AA7">
              <w:rPr>
                <w:rFonts w:ascii="Arial" w:hAnsi="Arial" w:cs="Arial"/>
                <w:sz w:val="24"/>
                <w:lang w:eastAsia="en-GB"/>
              </w:rPr>
              <w:t>3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132AA7">
              <w:rPr>
                <w:rFonts w:ascii="Arial" w:hAnsi="Arial" w:cs="Arial"/>
                <w:sz w:val="24"/>
                <w:lang w:eastAsia="en-GB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76E204A" w14:textId="03F1E15E" w:rsidR="002B5373" w:rsidRPr="00C10416" w:rsidRDefault="00D160BD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</w:t>
            </w:r>
            <w:r w:rsidR="00132AA7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6D9A301" w14:textId="17D963CB" w:rsidR="002B5373" w:rsidRPr="00C10416" w:rsidRDefault="002B5373" w:rsidP="003F2BB2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9B2B37">
              <w:rPr>
                <w:rFonts w:ascii="Arial" w:hAnsi="Arial" w:cs="Arial"/>
                <w:sz w:val="24"/>
                <w:lang w:eastAsia="en-GB"/>
              </w:rPr>
              <w:t>13</w:t>
            </w:r>
            <w:r w:rsidR="003F2BB2">
              <w:rPr>
                <w:rFonts w:ascii="Arial" w:hAnsi="Arial" w:cs="Arial"/>
                <w:sz w:val="24"/>
                <w:lang w:eastAsia="en-GB"/>
              </w:rPr>
              <w:t>,266.78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64F3B65" w14:textId="6EF4C303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710D1F">
              <w:rPr>
                <w:rFonts w:ascii="Arial" w:hAnsi="Arial" w:cs="Arial"/>
                <w:sz w:val="24"/>
                <w:lang w:eastAsia="en-GB"/>
              </w:rPr>
              <w:t>4,500</w:t>
            </w:r>
          </w:p>
        </w:tc>
        <w:tc>
          <w:tcPr>
            <w:tcW w:w="187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8A69052" w14:textId="03F202A8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F1790E">
              <w:rPr>
                <w:rFonts w:ascii="Arial" w:hAnsi="Arial" w:cs="Arial"/>
                <w:sz w:val="24"/>
                <w:lang w:eastAsia="en-GB"/>
              </w:rPr>
              <w:t>17,766.78</w:t>
            </w:r>
          </w:p>
        </w:tc>
      </w:tr>
    </w:tbl>
    <w:p w14:paraId="6E935C8F" w14:textId="77777777" w:rsidR="00511BA7" w:rsidRDefault="00511BA7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2E3963B6" w14:textId="6A418094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Motor Breakdown</w:t>
      </w:r>
    </w:p>
    <w:p w14:paraId="6AB31A2D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7400211D" w14:textId="356E2C52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="00EE44EC">
        <w:rPr>
          <w:rFonts w:ascii="Arial" w:hAnsi="Arial" w:cs="Arial"/>
          <w:b/>
          <w:bCs/>
          <w:szCs w:val="22"/>
        </w:rPr>
        <w:t>–</w:t>
      </w:r>
      <w:r w:rsidR="00152298">
        <w:rPr>
          <w:rFonts w:ascii="Arial" w:hAnsi="Arial" w:cs="Arial"/>
          <w:b/>
          <w:bCs/>
          <w:szCs w:val="22"/>
        </w:rPr>
        <w:t xml:space="preserve"> </w:t>
      </w:r>
      <w:r w:rsidR="00694A1C">
        <w:rPr>
          <w:rFonts w:ascii="Arial" w:hAnsi="Arial"/>
          <w:b/>
          <w:szCs w:val="22"/>
        </w:rPr>
        <w:t>November 2024</w:t>
      </w:r>
    </w:p>
    <w:p w14:paraId="44033D89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083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7"/>
        <w:gridCol w:w="3028"/>
        <w:gridCol w:w="3028"/>
      </w:tblGrid>
      <w:tr w:rsidR="009A646E" w:rsidRPr="00C10416" w14:paraId="31D8B633" w14:textId="77777777" w:rsidTr="00C53E2D">
        <w:trPr>
          <w:trHeight w:val="660"/>
        </w:trPr>
        <w:tc>
          <w:tcPr>
            <w:tcW w:w="3027" w:type="dxa"/>
            <w:shd w:val="clear" w:color="000000" w:fill="F3F3F3"/>
            <w:noWrap/>
            <w:vAlign w:val="center"/>
            <w:hideMark/>
          </w:tcPr>
          <w:p w14:paraId="4B5C8F1B" w14:textId="77777777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3028" w:type="dxa"/>
            <w:shd w:val="clear" w:color="000000" w:fill="F3F3F3"/>
            <w:vAlign w:val="center"/>
            <w:hideMark/>
          </w:tcPr>
          <w:p w14:paraId="38EACC96" w14:textId="77777777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No. of callouts</w:t>
            </w:r>
          </w:p>
        </w:tc>
        <w:tc>
          <w:tcPr>
            <w:tcW w:w="3028" w:type="dxa"/>
            <w:shd w:val="clear" w:color="000000" w:fill="F3F3F3"/>
            <w:vAlign w:val="center"/>
            <w:hideMark/>
          </w:tcPr>
          <w:p w14:paraId="22B75ECD" w14:textId="77777777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Total cost</w:t>
            </w:r>
          </w:p>
        </w:tc>
      </w:tr>
      <w:tr w:rsidR="009A646E" w:rsidRPr="00C10416" w14:paraId="007366BF" w14:textId="77777777" w:rsidTr="00C53E2D">
        <w:trPr>
          <w:trHeight w:val="448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61D285E3" w14:textId="04087BDA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C53E2D">
              <w:rPr>
                <w:rFonts w:ascii="Arial" w:hAnsi="Arial" w:cs="Arial"/>
                <w:sz w:val="24"/>
                <w:lang w:eastAsia="en-GB"/>
              </w:rPr>
              <w:t>2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C53E2D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64673A9E" w14:textId="5DE4D63A" w:rsidR="009A646E" w:rsidRPr="00C10416" w:rsidRDefault="00C53E2D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264</w:t>
            </w: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6740A17A" w14:textId="246233B1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C53E2D">
              <w:rPr>
                <w:rFonts w:ascii="Arial" w:hAnsi="Arial" w:cs="Arial"/>
                <w:sz w:val="24"/>
                <w:lang w:eastAsia="en-GB"/>
              </w:rPr>
              <w:t>40,649.09</w:t>
            </w:r>
          </w:p>
        </w:tc>
      </w:tr>
      <w:tr w:rsidR="009A646E" w:rsidRPr="00C10416" w14:paraId="4DD82939" w14:textId="77777777" w:rsidTr="00C53E2D">
        <w:trPr>
          <w:trHeight w:val="448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66395818" w14:textId="0961ECFB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0338A4">
              <w:rPr>
                <w:rFonts w:ascii="Arial" w:hAnsi="Arial" w:cs="Arial"/>
                <w:sz w:val="24"/>
                <w:lang w:eastAsia="en-GB"/>
              </w:rPr>
              <w:t>3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0338A4">
              <w:rPr>
                <w:rFonts w:ascii="Arial" w:hAnsi="Arial" w:cs="Arial"/>
                <w:sz w:val="24"/>
                <w:lang w:eastAsia="en-GB"/>
              </w:rPr>
              <w:t>4</w:t>
            </w: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40F57F17" w14:textId="4CBCD997" w:rsidR="009A646E" w:rsidRPr="00C10416" w:rsidRDefault="00C53E2D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212</w:t>
            </w: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251969A7" w14:textId="010B162F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0338A4">
              <w:rPr>
                <w:rFonts w:ascii="Arial" w:hAnsi="Arial" w:cs="Arial"/>
                <w:sz w:val="24"/>
                <w:lang w:eastAsia="en-GB"/>
              </w:rPr>
              <w:t>29,960</w:t>
            </w:r>
            <w:r w:rsidR="0003679D">
              <w:rPr>
                <w:rFonts w:ascii="Arial" w:hAnsi="Arial" w:cs="Arial"/>
                <w:sz w:val="24"/>
                <w:lang w:eastAsia="en-GB"/>
              </w:rPr>
              <w:t>.28</w:t>
            </w:r>
          </w:p>
        </w:tc>
      </w:tr>
    </w:tbl>
    <w:p w14:paraId="78B24892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p w14:paraId="4E18800C" w14:textId="39F7EAFF" w:rsidR="00B8042C" w:rsidRPr="00017035" w:rsidRDefault="00EE44EC" w:rsidP="00B8042C">
      <w:pPr>
        <w:pStyle w:val="table"/>
        <w:spacing w:before="0" w:after="0"/>
        <w:rPr>
          <w:rFonts w:ascii="Arial" w:hAnsi="Arial" w:cs="Arial"/>
          <w:b/>
          <w:bCs/>
        </w:rPr>
      </w:pPr>
      <w:bookmarkStart w:id="2" w:name="_Hlk111131918"/>
      <w:r>
        <w:rPr>
          <w:rFonts w:ascii="Arial" w:hAnsi="Arial" w:cs="Arial"/>
          <w:b/>
          <w:bCs/>
          <w:u w:val="single"/>
        </w:rPr>
        <w:t>Home Emergency</w:t>
      </w:r>
    </w:p>
    <w:p w14:paraId="1CF53796" w14:textId="77777777" w:rsidR="00B8042C" w:rsidRPr="00017035" w:rsidRDefault="00B8042C" w:rsidP="00B8042C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06623D34" w14:textId="4082E0D9" w:rsidR="00B8042C" w:rsidRPr="00017035" w:rsidRDefault="00B8042C" w:rsidP="00B8042C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="00EE44EC">
        <w:rPr>
          <w:rFonts w:ascii="Arial" w:hAnsi="Arial" w:cs="Arial"/>
          <w:b/>
          <w:bCs/>
          <w:szCs w:val="22"/>
        </w:rPr>
        <w:t>–</w:t>
      </w:r>
      <w:r>
        <w:rPr>
          <w:rFonts w:ascii="Arial" w:hAnsi="Arial" w:cs="Arial"/>
          <w:b/>
          <w:bCs/>
          <w:szCs w:val="22"/>
        </w:rPr>
        <w:t xml:space="preserve"> </w:t>
      </w:r>
      <w:r w:rsidR="00694A1C">
        <w:rPr>
          <w:rFonts w:ascii="Arial" w:hAnsi="Arial"/>
          <w:b/>
          <w:szCs w:val="22"/>
        </w:rPr>
        <w:t>December 2024</w:t>
      </w:r>
    </w:p>
    <w:p w14:paraId="01D2A0DA" w14:textId="77777777" w:rsidR="00B8042C" w:rsidRPr="00C10416" w:rsidRDefault="00B8042C" w:rsidP="00B8042C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0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27"/>
        <w:gridCol w:w="3028"/>
        <w:gridCol w:w="3028"/>
      </w:tblGrid>
      <w:tr w:rsidR="009A646E" w:rsidRPr="00C10416" w14:paraId="7615615F" w14:textId="77777777" w:rsidTr="006E3626">
        <w:trPr>
          <w:trHeight w:val="660"/>
        </w:trPr>
        <w:tc>
          <w:tcPr>
            <w:tcW w:w="3027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000000" w:fill="F3F3F3"/>
            <w:noWrap/>
            <w:vAlign w:val="center"/>
            <w:hideMark/>
          </w:tcPr>
          <w:p w14:paraId="08717E13" w14:textId="77777777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3028" w:type="dxa"/>
            <w:tcBorders>
              <w:top w:val="double" w:sz="6" w:space="0" w:color="000000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04FE5F32" w14:textId="77777777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No. of callouts</w:t>
            </w:r>
          </w:p>
        </w:tc>
        <w:tc>
          <w:tcPr>
            <w:tcW w:w="3028" w:type="dxa"/>
            <w:tcBorders>
              <w:top w:val="double" w:sz="6" w:space="0" w:color="000000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2D96C5CA" w14:textId="77777777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Total cost</w:t>
            </w:r>
          </w:p>
        </w:tc>
      </w:tr>
      <w:tr w:rsidR="009A646E" w:rsidRPr="00C10416" w14:paraId="03BC1D00" w14:textId="77777777" w:rsidTr="006E3626">
        <w:trPr>
          <w:trHeight w:val="448"/>
        </w:trPr>
        <w:tc>
          <w:tcPr>
            <w:tcW w:w="3027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D457332" w14:textId="3BAA899E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03679D">
              <w:rPr>
                <w:rFonts w:ascii="Arial" w:hAnsi="Arial" w:cs="Arial"/>
                <w:sz w:val="24"/>
                <w:lang w:eastAsia="en-GB"/>
              </w:rPr>
              <w:t>2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03679D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C611E67" w14:textId="70AAFA61" w:rsidR="009A646E" w:rsidRPr="00C10416" w:rsidRDefault="0003679D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101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4D83C13" w14:textId="1B97CDEE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925B43">
              <w:rPr>
                <w:rFonts w:ascii="Arial" w:hAnsi="Arial" w:cs="Arial"/>
                <w:sz w:val="24"/>
                <w:lang w:eastAsia="en-GB"/>
              </w:rPr>
              <w:t>21,535.99</w:t>
            </w:r>
          </w:p>
        </w:tc>
      </w:tr>
      <w:tr w:rsidR="009A646E" w:rsidRPr="00C10416" w14:paraId="1CB9EDAC" w14:textId="77777777" w:rsidTr="006E3626">
        <w:trPr>
          <w:trHeight w:val="448"/>
        </w:trPr>
        <w:tc>
          <w:tcPr>
            <w:tcW w:w="302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2B14A8F" w14:textId="34C40133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03679D">
              <w:rPr>
                <w:rFonts w:ascii="Arial" w:hAnsi="Arial" w:cs="Arial"/>
                <w:sz w:val="24"/>
                <w:lang w:eastAsia="en-GB"/>
              </w:rPr>
              <w:t>3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03679D">
              <w:rPr>
                <w:rFonts w:ascii="Arial" w:hAnsi="Arial" w:cs="Arial"/>
                <w:sz w:val="24"/>
                <w:lang w:eastAsia="en-GB"/>
              </w:rPr>
              <w:t>4</w:t>
            </w:r>
          </w:p>
        </w:tc>
        <w:tc>
          <w:tcPr>
            <w:tcW w:w="302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6864DAE" w14:textId="3D74F0A2" w:rsidR="009A646E" w:rsidRPr="00C10416" w:rsidRDefault="006F4A65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63</w:t>
            </w:r>
          </w:p>
        </w:tc>
        <w:tc>
          <w:tcPr>
            <w:tcW w:w="302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95EDE1C" w14:textId="4D65385D" w:rsidR="009A646E" w:rsidRPr="00C10416" w:rsidRDefault="00994EB0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994EB0">
              <w:rPr>
                <w:rFonts w:ascii="Arial" w:hAnsi="Arial" w:cs="Arial"/>
                <w:sz w:val="24"/>
                <w:lang w:eastAsia="en-GB"/>
              </w:rPr>
              <w:t>£9,173</w:t>
            </w:r>
            <w:r>
              <w:rPr>
                <w:rFonts w:ascii="Arial" w:hAnsi="Arial" w:cs="Arial"/>
                <w:sz w:val="24"/>
                <w:lang w:eastAsia="en-GB"/>
              </w:rPr>
              <w:t>.00</w:t>
            </w:r>
          </w:p>
        </w:tc>
      </w:tr>
    </w:tbl>
    <w:p w14:paraId="4A5F79A9" w14:textId="77777777" w:rsidR="0047229C" w:rsidRDefault="0047229C" w:rsidP="00EC4591">
      <w:pPr>
        <w:pStyle w:val="table"/>
        <w:spacing w:before="0" w:after="0"/>
        <w:rPr>
          <w:rFonts w:ascii="Arial" w:hAnsi="Arial" w:cs="Arial"/>
          <w:b/>
          <w:bCs/>
          <w:szCs w:val="24"/>
          <w:u w:val="single"/>
        </w:rPr>
      </w:pPr>
    </w:p>
    <w:bookmarkEnd w:id="2"/>
    <w:p w14:paraId="7594E23E" w14:textId="77777777" w:rsidR="00511BA7" w:rsidRDefault="00511BA7" w:rsidP="0086335C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50376240" w14:textId="77777777" w:rsidR="00164B3A" w:rsidRDefault="00164B3A" w:rsidP="0086335C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44F2B618" w14:textId="77777777" w:rsidR="00164B3A" w:rsidRDefault="00164B3A" w:rsidP="0086335C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1723D269" w14:textId="77777777" w:rsidR="00F84AA6" w:rsidRDefault="00F84AA6" w:rsidP="0086335C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7F667F10" w14:textId="77777777" w:rsidR="00164B3A" w:rsidRDefault="00164B3A" w:rsidP="0086335C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45679B63" w14:textId="4C97C607" w:rsidR="0086335C" w:rsidRPr="00017035" w:rsidRDefault="0086335C" w:rsidP="0086335C">
      <w:pPr>
        <w:pStyle w:val="table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lastRenderedPageBreak/>
        <w:t>Mobile Phone</w:t>
      </w:r>
    </w:p>
    <w:p w14:paraId="32C0F224" w14:textId="77777777" w:rsidR="0086335C" w:rsidRPr="00017035" w:rsidRDefault="0086335C" w:rsidP="0086335C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2F162C5D" w14:textId="56F90265" w:rsidR="0086335C" w:rsidRPr="00017035" w:rsidRDefault="0086335C" w:rsidP="0086335C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>
        <w:rPr>
          <w:rFonts w:ascii="Arial" w:hAnsi="Arial" w:cs="Arial"/>
          <w:b/>
          <w:bCs/>
          <w:szCs w:val="22"/>
        </w:rPr>
        <w:t xml:space="preserve">– </w:t>
      </w:r>
      <w:r w:rsidR="00694A1C">
        <w:rPr>
          <w:rFonts w:ascii="Arial" w:hAnsi="Arial"/>
          <w:b/>
          <w:szCs w:val="22"/>
        </w:rPr>
        <w:t>August 2024</w:t>
      </w:r>
    </w:p>
    <w:p w14:paraId="00B0CB19" w14:textId="77777777" w:rsidR="0086335C" w:rsidRPr="00C10416" w:rsidRDefault="0086335C" w:rsidP="0086335C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0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27"/>
        <w:gridCol w:w="3028"/>
        <w:gridCol w:w="3028"/>
      </w:tblGrid>
      <w:tr w:rsidR="0086335C" w:rsidRPr="00C10416" w14:paraId="39BFAC72" w14:textId="77777777" w:rsidTr="006E3626">
        <w:trPr>
          <w:trHeight w:val="660"/>
        </w:trPr>
        <w:tc>
          <w:tcPr>
            <w:tcW w:w="3027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000000" w:fill="F3F3F3"/>
            <w:noWrap/>
            <w:vAlign w:val="center"/>
            <w:hideMark/>
          </w:tcPr>
          <w:p w14:paraId="196C335C" w14:textId="77777777" w:rsidR="0086335C" w:rsidRPr="00C10416" w:rsidRDefault="0086335C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3028" w:type="dxa"/>
            <w:tcBorders>
              <w:top w:val="double" w:sz="6" w:space="0" w:color="000000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66FB0984" w14:textId="4770A45B" w:rsidR="0086335C" w:rsidRPr="00C10416" w:rsidRDefault="0086335C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No. of c</w:t>
            </w:r>
            <w:r w:rsidR="00551FDD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laims</w:t>
            </w:r>
          </w:p>
        </w:tc>
        <w:tc>
          <w:tcPr>
            <w:tcW w:w="3028" w:type="dxa"/>
            <w:tcBorders>
              <w:top w:val="double" w:sz="6" w:space="0" w:color="000000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47A90207" w14:textId="77777777" w:rsidR="0086335C" w:rsidRPr="00C10416" w:rsidRDefault="0086335C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Total cost</w:t>
            </w:r>
          </w:p>
        </w:tc>
      </w:tr>
      <w:tr w:rsidR="0086335C" w:rsidRPr="00C10416" w14:paraId="77B51F1C" w14:textId="77777777" w:rsidTr="006E3626">
        <w:trPr>
          <w:trHeight w:val="448"/>
        </w:trPr>
        <w:tc>
          <w:tcPr>
            <w:tcW w:w="3027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9476C75" w14:textId="4D3CE726" w:rsidR="0086335C" w:rsidRPr="00C10416" w:rsidRDefault="0086335C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B3649D">
              <w:rPr>
                <w:rFonts w:ascii="Arial" w:hAnsi="Arial" w:cs="Arial"/>
                <w:sz w:val="24"/>
                <w:lang w:eastAsia="en-GB"/>
              </w:rPr>
              <w:t>2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B3649D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4186C38" w14:textId="543BB0BB" w:rsidR="0086335C" w:rsidRPr="00C10416" w:rsidRDefault="00B3649D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33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7FC5E2A" w14:textId="54D1B23C" w:rsidR="0086335C" w:rsidRPr="00C10416" w:rsidRDefault="0086335C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B3649D">
              <w:rPr>
                <w:rFonts w:ascii="Arial" w:hAnsi="Arial" w:cs="Arial"/>
                <w:sz w:val="24"/>
                <w:lang w:eastAsia="en-GB"/>
              </w:rPr>
              <w:t>23,154</w:t>
            </w:r>
          </w:p>
        </w:tc>
      </w:tr>
      <w:tr w:rsidR="0086335C" w:rsidRPr="00C10416" w14:paraId="4FA92145" w14:textId="77777777" w:rsidTr="006E3626">
        <w:trPr>
          <w:trHeight w:val="448"/>
        </w:trPr>
        <w:tc>
          <w:tcPr>
            <w:tcW w:w="302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A777BAA" w14:textId="467789AE" w:rsidR="0086335C" w:rsidRPr="00C10416" w:rsidRDefault="0086335C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B3649D">
              <w:rPr>
                <w:rFonts w:ascii="Arial" w:hAnsi="Arial" w:cs="Arial"/>
                <w:sz w:val="24"/>
                <w:lang w:eastAsia="en-GB"/>
              </w:rPr>
              <w:t>3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B3649D">
              <w:rPr>
                <w:rFonts w:ascii="Arial" w:hAnsi="Arial" w:cs="Arial"/>
                <w:sz w:val="24"/>
                <w:lang w:eastAsia="en-GB"/>
              </w:rPr>
              <w:t>4</w:t>
            </w:r>
          </w:p>
        </w:tc>
        <w:tc>
          <w:tcPr>
            <w:tcW w:w="302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4D02AC2" w14:textId="2A4472B3" w:rsidR="0086335C" w:rsidRPr="00C10416" w:rsidRDefault="00B3649D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22</w:t>
            </w:r>
          </w:p>
        </w:tc>
        <w:tc>
          <w:tcPr>
            <w:tcW w:w="302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1053402" w14:textId="10F03328" w:rsidR="0086335C" w:rsidRPr="00C10416" w:rsidRDefault="0086335C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B3649D">
              <w:rPr>
                <w:rFonts w:ascii="Arial" w:hAnsi="Arial" w:cs="Arial"/>
                <w:sz w:val="24"/>
                <w:lang w:eastAsia="en-GB"/>
              </w:rPr>
              <w:t>12,053</w:t>
            </w:r>
          </w:p>
        </w:tc>
      </w:tr>
    </w:tbl>
    <w:p w14:paraId="266E272A" w14:textId="77777777" w:rsidR="0086335C" w:rsidRDefault="0086335C" w:rsidP="0086335C">
      <w:pPr>
        <w:pStyle w:val="table"/>
        <w:spacing w:before="0" w:after="0"/>
        <w:rPr>
          <w:rFonts w:ascii="Arial" w:hAnsi="Arial" w:cs="Arial"/>
          <w:b/>
          <w:bCs/>
          <w:szCs w:val="24"/>
          <w:u w:val="single"/>
        </w:rPr>
      </w:pPr>
    </w:p>
    <w:p w14:paraId="40A010BA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GP24</w:t>
      </w:r>
    </w:p>
    <w:p w14:paraId="57AE8F67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</w:p>
    <w:p w14:paraId="5EC04878" w14:textId="68A9C77F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="001677F6">
        <w:rPr>
          <w:rFonts w:ascii="Arial" w:hAnsi="Arial" w:cs="Arial"/>
          <w:b/>
          <w:bCs/>
          <w:szCs w:val="22"/>
        </w:rPr>
        <w:t>–</w:t>
      </w:r>
      <w:r w:rsidR="00FE6E8F">
        <w:rPr>
          <w:rFonts w:ascii="Arial" w:hAnsi="Arial" w:cs="Arial"/>
          <w:b/>
          <w:bCs/>
          <w:szCs w:val="22"/>
        </w:rPr>
        <w:t xml:space="preserve"> </w:t>
      </w:r>
      <w:r w:rsidR="00694A1C">
        <w:rPr>
          <w:rFonts w:ascii="Arial" w:hAnsi="Arial" w:cs="Arial"/>
          <w:b/>
          <w:bCs/>
          <w:szCs w:val="22"/>
        </w:rPr>
        <w:t>November 2024</w:t>
      </w:r>
    </w:p>
    <w:p w14:paraId="11A90C92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112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000" w:firstRow="0" w:lastRow="0" w:firstColumn="0" w:lastColumn="0" w:noHBand="0" w:noVBand="0"/>
      </w:tblPr>
      <w:tblGrid>
        <w:gridCol w:w="4556"/>
        <w:gridCol w:w="4556"/>
      </w:tblGrid>
      <w:tr w:rsidR="00C10416" w:rsidRPr="00C10416" w14:paraId="118CCFDC" w14:textId="77777777" w:rsidTr="006E3626">
        <w:trPr>
          <w:trHeight w:val="499"/>
        </w:trPr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  <w:noWrap/>
            <w:vAlign w:val="center"/>
          </w:tcPr>
          <w:p w14:paraId="1D5402E0" w14:textId="77777777" w:rsidR="00EC4591" w:rsidRPr="00C10416" w:rsidRDefault="00EC4591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  <w:vAlign w:val="center"/>
          </w:tcPr>
          <w:p w14:paraId="3AFF09F1" w14:textId="073944FB" w:rsidR="00EC4591" w:rsidRPr="00C10416" w:rsidRDefault="00EC4591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No. of</w:t>
            </w:r>
          </w:p>
          <w:p w14:paraId="652D2FBA" w14:textId="77777777" w:rsidR="00EC4591" w:rsidRPr="00C10416" w:rsidRDefault="00EC4591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cases</w:t>
            </w:r>
          </w:p>
        </w:tc>
      </w:tr>
      <w:tr w:rsidR="00C10416" w:rsidRPr="00C10416" w14:paraId="2BE0AAFB" w14:textId="77777777" w:rsidTr="006E3626">
        <w:trPr>
          <w:trHeight w:val="499"/>
        </w:trPr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noWrap/>
            <w:vAlign w:val="center"/>
          </w:tcPr>
          <w:p w14:paraId="620EE3DE" w14:textId="6A100501" w:rsidR="00EC4591" w:rsidRPr="00C10416" w:rsidRDefault="00FE6E8F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B3649D">
              <w:rPr>
                <w:rFonts w:ascii="Arial" w:hAnsi="Arial" w:cs="Arial"/>
                <w:sz w:val="24"/>
                <w:lang w:eastAsia="en-GB"/>
              </w:rPr>
              <w:t>2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B3649D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0489748" w14:textId="1A3BACE2" w:rsidR="00EC4591" w:rsidRPr="00C10416" w:rsidRDefault="00B3649D" w:rsidP="006E36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33</w:t>
            </w:r>
          </w:p>
        </w:tc>
      </w:tr>
      <w:tr w:rsidR="00C10416" w:rsidRPr="00C10416" w14:paraId="217CA963" w14:textId="77777777" w:rsidTr="006E3626">
        <w:trPr>
          <w:trHeight w:val="499"/>
        </w:trPr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noWrap/>
            <w:vAlign w:val="center"/>
          </w:tcPr>
          <w:p w14:paraId="650C228B" w14:textId="170D0733" w:rsidR="00EC4591" w:rsidRPr="00C10416" w:rsidRDefault="00FE6E8F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B3649D">
              <w:rPr>
                <w:rFonts w:ascii="Arial" w:hAnsi="Arial" w:cs="Arial"/>
                <w:sz w:val="24"/>
                <w:lang w:eastAsia="en-GB"/>
              </w:rPr>
              <w:t>3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B3649D">
              <w:rPr>
                <w:rFonts w:ascii="Arial" w:hAnsi="Arial" w:cs="Arial"/>
                <w:sz w:val="24"/>
                <w:lang w:eastAsia="en-GB"/>
              </w:rPr>
              <w:t>4</w:t>
            </w:r>
          </w:p>
        </w:tc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9613A7" w14:textId="3AA9A1A0" w:rsidR="00EC4591" w:rsidRPr="00C10416" w:rsidRDefault="00B3649D" w:rsidP="006E36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55</w:t>
            </w:r>
          </w:p>
        </w:tc>
      </w:tr>
    </w:tbl>
    <w:p w14:paraId="4ED25788" w14:textId="77777777" w:rsidR="00164B3A" w:rsidRDefault="00164B3A" w:rsidP="006E3626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03BB5AD5" w14:textId="418CBA42" w:rsidR="006E3626" w:rsidRPr="00017035" w:rsidRDefault="006E3626" w:rsidP="006E3626">
      <w:pPr>
        <w:pStyle w:val="table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Support</w:t>
      </w:r>
      <w:r w:rsidRPr="00017035">
        <w:rPr>
          <w:rFonts w:ascii="Arial" w:hAnsi="Arial" w:cs="Arial"/>
          <w:b/>
          <w:bCs/>
          <w:u w:val="single"/>
        </w:rPr>
        <w:t>24</w:t>
      </w:r>
    </w:p>
    <w:p w14:paraId="45984A69" w14:textId="77777777" w:rsidR="006E3626" w:rsidRPr="00017035" w:rsidRDefault="006E3626" w:rsidP="006E3626">
      <w:pPr>
        <w:pStyle w:val="table"/>
        <w:spacing w:before="0" w:after="0"/>
        <w:rPr>
          <w:rFonts w:ascii="Arial" w:hAnsi="Arial" w:cs="Arial"/>
          <w:b/>
          <w:bCs/>
        </w:rPr>
      </w:pPr>
    </w:p>
    <w:p w14:paraId="7E6B7E59" w14:textId="2FC1405B" w:rsidR="006E3626" w:rsidRPr="00017035" w:rsidRDefault="006E3626" w:rsidP="006E3626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>
        <w:rPr>
          <w:rFonts w:ascii="Arial" w:hAnsi="Arial" w:cs="Arial"/>
          <w:b/>
          <w:bCs/>
          <w:szCs w:val="22"/>
        </w:rPr>
        <w:t>– November 202</w:t>
      </w:r>
      <w:r w:rsidR="00694A1C">
        <w:rPr>
          <w:rFonts w:ascii="Arial" w:hAnsi="Arial" w:cs="Arial"/>
          <w:b/>
          <w:bCs/>
          <w:szCs w:val="22"/>
        </w:rPr>
        <w:t>4</w:t>
      </w:r>
    </w:p>
    <w:p w14:paraId="7CDB2539" w14:textId="77777777" w:rsidR="006E3626" w:rsidRPr="00C10416" w:rsidRDefault="006E3626" w:rsidP="006E3626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112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000" w:firstRow="0" w:lastRow="0" w:firstColumn="0" w:lastColumn="0" w:noHBand="0" w:noVBand="0"/>
      </w:tblPr>
      <w:tblGrid>
        <w:gridCol w:w="4556"/>
        <w:gridCol w:w="4556"/>
      </w:tblGrid>
      <w:tr w:rsidR="006E3626" w:rsidRPr="00C10416" w14:paraId="57C8EA50" w14:textId="77777777" w:rsidTr="00C929FA">
        <w:trPr>
          <w:trHeight w:val="499"/>
        </w:trPr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  <w:noWrap/>
            <w:vAlign w:val="center"/>
          </w:tcPr>
          <w:p w14:paraId="7E2FF683" w14:textId="77777777" w:rsidR="006E3626" w:rsidRPr="00C10416" w:rsidRDefault="006E3626" w:rsidP="00C929F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  <w:vAlign w:val="center"/>
          </w:tcPr>
          <w:p w14:paraId="1110F4B5" w14:textId="77777777" w:rsidR="006E3626" w:rsidRPr="00C10416" w:rsidRDefault="006E3626" w:rsidP="00C929F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No. of</w:t>
            </w:r>
          </w:p>
          <w:p w14:paraId="528873A2" w14:textId="77777777" w:rsidR="006E3626" w:rsidRPr="00C10416" w:rsidRDefault="006E3626" w:rsidP="00C929F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cases</w:t>
            </w:r>
          </w:p>
        </w:tc>
      </w:tr>
      <w:tr w:rsidR="006E3626" w:rsidRPr="00C10416" w14:paraId="386E0128" w14:textId="77777777" w:rsidTr="00C929FA">
        <w:trPr>
          <w:trHeight w:val="499"/>
        </w:trPr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noWrap/>
            <w:vAlign w:val="center"/>
          </w:tcPr>
          <w:p w14:paraId="51D1DE72" w14:textId="21E517CD" w:rsidR="006E3626" w:rsidRPr="00C10416" w:rsidRDefault="006E3626" w:rsidP="00C929FA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B3649D">
              <w:rPr>
                <w:rFonts w:ascii="Arial" w:hAnsi="Arial" w:cs="Arial"/>
                <w:sz w:val="24"/>
                <w:lang w:eastAsia="en-GB"/>
              </w:rPr>
              <w:t>2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B3649D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B4F9E04" w14:textId="6DEB13B3" w:rsidR="006E3626" w:rsidRPr="00C10416" w:rsidRDefault="00B3649D" w:rsidP="00C929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7</w:t>
            </w:r>
          </w:p>
        </w:tc>
      </w:tr>
      <w:tr w:rsidR="006E3626" w:rsidRPr="00C10416" w14:paraId="27C327FB" w14:textId="77777777" w:rsidTr="00C929FA">
        <w:trPr>
          <w:trHeight w:val="499"/>
        </w:trPr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noWrap/>
            <w:vAlign w:val="center"/>
          </w:tcPr>
          <w:p w14:paraId="6F2F1F30" w14:textId="171E264C" w:rsidR="006E3626" w:rsidRPr="00C10416" w:rsidRDefault="006E3626" w:rsidP="00C929FA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B3649D">
              <w:rPr>
                <w:rFonts w:ascii="Arial" w:hAnsi="Arial" w:cs="Arial"/>
                <w:sz w:val="24"/>
                <w:lang w:eastAsia="en-GB"/>
              </w:rPr>
              <w:t>3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B3649D">
              <w:rPr>
                <w:rFonts w:ascii="Arial" w:hAnsi="Arial" w:cs="Arial"/>
                <w:sz w:val="24"/>
                <w:lang w:eastAsia="en-GB"/>
              </w:rPr>
              <w:t>4</w:t>
            </w:r>
          </w:p>
        </w:tc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DCC7576" w14:textId="49BD859C" w:rsidR="006E3626" w:rsidRPr="00C10416" w:rsidRDefault="00B3649D" w:rsidP="00C929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6</w:t>
            </w:r>
          </w:p>
        </w:tc>
      </w:tr>
    </w:tbl>
    <w:p w14:paraId="53CABFA0" w14:textId="77777777" w:rsidR="00A57261" w:rsidRPr="00C10416" w:rsidRDefault="00A57261" w:rsidP="00164B3A">
      <w:pPr>
        <w:rPr>
          <w:sz w:val="24"/>
          <w:szCs w:val="24"/>
        </w:rPr>
      </w:pPr>
    </w:p>
    <w:sectPr w:rsidR="00A57261" w:rsidRPr="00C10416" w:rsidSect="006C4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8D332" w14:textId="77777777" w:rsidR="000C25DE" w:rsidRDefault="000C25DE" w:rsidP="00A721D6">
      <w:pPr>
        <w:spacing w:after="0" w:line="240" w:lineRule="auto"/>
      </w:pPr>
      <w:r>
        <w:separator/>
      </w:r>
    </w:p>
  </w:endnote>
  <w:endnote w:type="continuationSeparator" w:id="0">
    <w:p w14:paraId="7F143673" w14:textId="77777777" w:rsidR="000C25DE" w:rsidRDefault="000C25DE" w:rsidP="00A721D6">
      <w:pPr>
        <w:spacing w:after="0" w:line="240" w:lineRule="auto"/>
      </w:pPr>
      <w:r>
        <w:continuationSeparator/>
      </w:r>
    </w:p>
  </w:endnote>
  <w:endnote w:type="continuationNotice" w:id="1">
    <w:p w14:paraId="6D4D93B5" w14:textId="77777777" w:rsidR="000C25DE" w:rsidRDefault="000C25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Mod BT">
    <w:altName w:val="Sitka Small"/>
    <w:charset w:val="00"/>
    <w:family w:val="roman"/>
    <w:pitch w:val="variable"/>
    <w:sig w:usb0="00000001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820B" w14:textId="77777777" w:rsidR="000C25DE" w:rsidRDefault="000C25DE" w:rsidP="00A721D6">
      <w:pPr>
        <w:spacing w:after="0" w:line="240" w:lineRule="auto"/>
      </w:pPr>
      <w:r>
        <w:separator/>
      </w:r>
    </w:p>
  </w:footnote>
  <w:footnote w:type="continuationSeparator" w:id="0">
    <w:p w14:paraId="33285CDE" w14:textId="77777777" w:rsidR="000C25DE" w:rsidRDefault="000C25DE" w:rsidP="00A721D6">
      <w:pPr>
        <w:spacing w:after="0" w:line="240" w:lineRule="auto"/>
      </w:pPr>
      <w:r>
        <w:continuationSeparator/>
      </w:r>
    </w:p>
  </w:footnote>
  <w:footnote w:type="continuationNotice" w:id="1">
    <w:p w14:paraId="6E8EC7F7" w14:textId="77777777" w:rsidR="000C25DE" w:rsidRDefault="000C25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7C9"/>
    <w:multiLevelType w:val="hybridMultilevel"/>
    <w:tmpl w:val="A61C25CA"/>
    <w:lvl w:ilvl="0" w:tplc="FFFFFFFF">
      <w:start w:val="1"/>
      <w:numFmt w:val="decimal"/>
      <w:pStyle w:val="reportnumbere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46511"/>
    <w:multiLevelType w:val="hybridMultilevel"/>
    <w:tmpl w:val="7F844D46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F223FF"/>
    <w:multiLevelType w:val="hybridMultilevel"/>
    <w:tmpl w:val="5F026C3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4F7C154B"/>
    <w:multiLevelType w:val="hybridMultilevel"/>
    <w:tmpl w:val="35AC7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A4FAD"/>
    <w:multiLevelType w:val="hybridMultilevel"/>
    <w:tmpl w:val="A2DA1838"/>
    <w:lvl w:ilvl="0" w:tplc="FFFFFFFF">
      <w:start w:val="1"/>
      <w:numFmt w:val="decimal"/>
      <w:pStyle w:val="MPindent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034334"/>
    <w:multiLevelType w:val="hybridMultilevel"/>
    <w:tmpl w:val="EBCCB4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6357268">
    <w:abstractNumId w:val="4"/>
  </w:num>
  <w:num w:numId="2" w16cid:durableId="611742678">
    <w:abstractNumId w:val="0"/>
  </w:num>
  <w:num w:numId="3" w16cid:durableId="151434171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968461918">
    <w:abstractNumId w:val="3"/>
  </w:num>
  <w:num w:numId="5" w16cid:durableId="279577400">
    <w:abstractNumId w:val="2"/>
  </w:num>
  <w:num w:numId="6" w16cid:durableId="173233876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4F"/>
    <w:rsid w:val="00005F51"/>
    <w:rsid w:val="00006CA7"/>
    <w:rsid w:val="0000746A"/>
    <w:rsid w:val="00017035"/>
    <w:rsid w:val="00026B6F"/>
    <w:rsid w:val="00027C87"/>
    <w:rsid w:val="000338A4"/>
    <w:rsid w:val="000356DA"/>
    <w:rsid w:val="0003679D"/>
    <w:rsid w:val="0003752C"/>
    <w:rsid w:val="000668EC"/>
    <w:rsid w:val="00082326"/>
    <w:rsid w:val="00094245"/>
    <w:rsid w:val="000964FB"/>
    <w:rsid w:val="000A287F"/>
    <w:rsid w:val="000B00B4"/>
    <w:rsid w:val="000C25DE"/>
    <w:rsid w:val="000D22E1"/>
    <w:rsid w:val="000D67F9"/>
    <w:rsid w:val="000E5D71"/>
    <w:rsid w:val="000E7CCF"/>
    <w:rsid w:val="000F1095"/>
    <w:rsid w:val="000F1D74"/>
    <w:rsid w:val="00100DCF"/>
    <w:rsid w:val="00105D01"/>
    <w:rsid w:val="00110FB3"/>
    <w:rsid w:val="0011258D"/>
    <w:rsid w:val="0011540D"/>
    <w:rsid w:val="00115F65"/>
    <w:rsid w:val="00122D2B"/>
    <w:rsid w:val="001249BB"/>
    <w:rsid w:val="00127853"/>
    <w:rsid w:val="00132AA7"/>
    <w:rsid w:val="001426E1"/>
    <w:rsid w:val="00152298"/>
    <w:rsid w:val="00162D92"/>
    <w:rsid w:val="00164B3A"/>
    <w:rsid w:val="001675FE"/>
    <w:rsid w:val="001677F6"/>
    <w:rsid w:val="00170ED0"/>
    <w:rsid w:val="001729B0"/>
    <w:rsid w:val="00172BBE"/>
    <w:rsid w:val="0017370E"/>
    <w:rsid w:val="00183CAE"/>
    <w:rsid w:val="0018563B"/>
    <w:rsid w:val="00190D7B"/>
    <w:rsid w:val="001919B5"/>
    <w:rsid w:val="00191E5F"/>
    <w:rsid w:val="001A6335"/>
    <w:rsid w:val="001B45BF"/>
    <w:rsid w:val="001B6635"/>
    <w:rsid w:val="001B7022"/>
    <w:rsid w:val="001C2C3A"/>
    <w:rsid w:val="001C4812"/>
    <w:rsid w:val="001C4EA7"/>
    <w:rsid w:val="001D2289"/>
    <w:rsid w:val="001D432A"/>
    <w:rsid w:val="001D4BB0"/>
    <w:rsid w:val="001D6FA0"/>
    <w:rsid w:val="001F1308"/>
    <w:rsid w:val="001F33FB"/>
    <w:rsid w:val="001F512A"/>
    <w:rsid w:val="001F70D7"/>
    <w:rsid w:val="0020307C"/>
    <w:rsid w:val="00213D8B"/>
    <w:rsid w:val="00213F86"/>
    <w:rsid w:val="00221E3E"/>
    <w:rsid w:val="00226EC7"/>
    <w:rsid w:val="002335F7"/>
    <w:rsid w:val="00240F4D"/>
    <w:rsid w:val="00246A4D"/>
    <w:rsid w:val="00261907"/>
    <w:rsid w:val="002662FA"/>
    <w:rsid w:val="002673EB"/>
    <w:rsid w:val="00286476"/>
    <w:rsid w:val="00287376"/>
    <w:rsid w:val="00292A32"/>
    <w:rsid w:val="002A1DC9"/>
    <w:rsid w:val="002A57C8"/>
    <w:rsid w:val="002A5AF8"/>
    <w:rsid w:val="002B0612"/>
    <w:rsid w:val="002B5373"/>
    <w:rsid w:val="002D341E"/>
    <w:rsid w:val="00306CC0"/>
    <w:rsid w:val="00312B91"/>
    <w:rsid w:val="00320782"/>
    <w:rsid w:val="00323276"/>
    <w:rsid w:val="00323C0F"/>
    <w:rsid w:val="003313FE"/>
    <w:rsid w:val="00332448"/>
    <w:rsid w:val="003376AF"/>
    <w:rsid w:val="003458A1"/>
    <w:rsid w:val="00346C67"/>
    <w:rsid w:val="00352B86"/>
    <w:rsid w:val="00356763"/>
    <w:rsid w:val="003567B8"/>
    <w:rsid w:val="0036130A"/>
    <w:rsid w:val="00361AF0"/>
    <w:rsid w:val="00362AF0"/>
    <w:rsid w:val="00372B00"/>
    <w:rsid w:val="0037474F"/>
    <w:rsid w:val="00390A5A"/>
    <w:rsid w:val="003925BB"/>
    <w:rsid w:val="00396611"/>
    <w:rsid w:val="0039702F"/>
    <w:rsid w:val="003B5B88"/>
    <w:rsid w:val="003C55CC"/>
    <w:rsid w:val="003D581F"/>
    <w:rsid w:val="003E0734"/>
    <w:rsid w:val="003E22F6"/>
    <w:rsid w:val="003E6655"/>
    <w:rsid w:val="003F0600"/>
    <w:rsid w:val="003F2BB2"/>
    <w:rsid w:val="003F3F5D"/>
    <w:rsid w:val="003F4E3B"/>
    <w:rsid w:val="00400475"/>
    <w:rsid w:val="004171E9"/>
    <w:rsid w:val="004249AD"/>
    <w:rsid w:val="00425C95"/>
    <w:rsid w:val="00436251"/>
    <w:rsid w:val="00441AF6"/>
    <w:rsid w:val="00445B90"/>
    <w:rsid w:val="004466F1"/>
    <w:rsid w:val="00446A7B"/>
    <w:rsid w:val="004478F2"/>
    <w:rsid w:val="00454AE8"/>
    <w:rsid w:val="0046478D"/>
    <w:rsid w:val="00466C1B"/>
    <w:rsid w:val="00467C03"/>
    <w:rsid w:val="0047229C"/>
    <w:rsid w:val="004930C9"/>
    <w:rsid w:val="004A045C"/>
    <w:rsid w:val="004A5112"/>
    <w:rsid w:val="004B4D50"/>
    <w:rsid w:val="004C0029"/>
    <w:rsid w:val="004C1912"/>
    <w:rsid w:val="004C3D10"/>
    <w:rsid w:val="004D545E"/>
    <w:rsid w:val="004F314E"/>
    <w:rsid w:val="005023F7"/>
    <w:rsid w:val="00505F25"/>
    <w:rsid w:val="00510C2A"/>
    <w:rsid w:val="00511BA7"/>
    <w:rsid w:val="00512176"/>
    <w:rsid w:val="00514764"/>
    <w:rsid w:val="0052394E"/>
    <w:rsid w:val="00525F8D"/>
    <w:rsid w:val="00530D71"/>
    <w:rsid w:val="005311F3"/>
    <w:rsid w:val="005357B3"/>
    <w:rsid w:val="005400A2"/>
    <w:rsid w:val="00547718"/>
    <w:rsid w:val="00551FDD"/>
    <w:rsid w:val="0056520C"/>
    <w:rsid w:val="00566243"/>
    <w:rsid w:val="00570A18"/>
    <w:rsid w:val="00571593"/>
    <w:rsid w:val="0057383F"/>
    <w:rsid w:val="005754A1"/>
    <w:rsid w:val="005756FE"/>
    <w:rsid w:val="0058519F"/>
    <w:rsid w:val="00586339"/>
    <w:rsid w:val="005A1419"/>
    <w:rsid w:val="005A5AF3"/>
    <w:rsid w:val="005B08F6"/>
    <w:rsid w:val="005B1B16"/>
    <w:rsid w:val="005C5FEA"/>
    <w:rsid w:val="005D0657"/>
    <w:rsid w:val="005D5A86"/>
    <w:rsid w:val="005D70D5"/>
    <w:rsid w:val="005E1FD5"/>
    <w:rsid w:val="005E6915"/>
    <w:rsid w:val="005F22A8"/>
    <w:rsid w:val="005F3316"/>
    <w:rsid w:val="005F3C42"/>
    <w:rsid w:val="005F5FD5"/>
    <w:rsid w:val="00610FE1"/>
    <w:rsid w:val="00612A52"/>
    <w:rsid w:val="00623D7B"/>
    <w:rsid w:val="00633A3C"/>
    <w:rsid w:val="0064113A"/>
    <w:rsid w:val="0065077A"/>
    <w:rsid w:val="006579D1"/>
    <w:rsid w:val="00670CA1"/>
    <w:rsid w:val="00682E10"/>
    <w:rsid w:val="006932CA"/>
    <w:rsid w:val="006940BF"/>
    <w:rsid w:val="00694A1C"/>
    <w:rsid w:val="006A4443"/>
    <w:rsid w:val="006A7330"/>
    <w:rsid w:val="006B618C"/>
    <w:rsid w:val="006C15EB"/>
    <w:rsid w:val="006C4123"/>
    <w:rsid w:val="006C4FCC"/>
    <w:rsid w:val="006D217D"/>
    <w:rsid w:val="006E25EB"/>
    <w:rsid w:val="006E3626"/>
    <w:rsid w:val="006E5D58"/>
    <w:rsid w:val="006E6FDE"/>
    <w:rsid w:val="006F4A65"/>
    <w:rsid w:val="006F7096"/>
    <w:rsid w:val="00701E49"/>
    <w:rsid w:val="00705A3C"/>
    <w:rsid w:val="007073BD"/>
    <w:rsid w:val="00710D1F"/>
    <w:rsid w:val="007140C7"/>
    <w:rsid w:val="00724B8C"/>
    <w:rsid w:val="00732B08"/>
    <w:rsid w:val="00742C24"/>
    <w:rsid w:val="00743A2E"/>
    <w:rsid w:val="00750733"/>
    <w:rsid w:val="00757A24"/>
    <w:rsid w:val="00761307"/>
    <w:rsid w:val="007640BD"/>
    <w:rsid w:val="007659AF"/>
    <w:rsid w:val="00774B07"/>
    <w:rsid w:val="00780636"/>
    <w:rsid w:val="00782178"/>
    <w:rsid w:val="0078337D"/>
    <w:rsid w:val="007877D5"/>
    <w:rsid w:val="00787A28"/>
    <w:rsid w:val="0079511B"/>
    <w:rsid w:val="007B5EF6"/>
    <w:rsid w:val="007B7D3C"/>
    <w:rsid w:val="007C09C8"/>
    <w:rsid w:val="007D261C"/>
    <w:rsid w:val="007D7CB7"/>
    <w:rsid w:val="007E0A8B"/>
    <w:rsid w:val="007E1928"/>
    <w:rsid w:val="007E297E"/>
    <w:rsid w:val="007F70E1"/>
    <w:rsid w:val="00801F61"/>
    <w:rsid w:val="00803C2D"/>
    <w:rsid w:val="00803F97"/>
    <w:rsid w:val="00805340"/>
    <w:rsid w:val="00805AED"/>
    <w:rsid w:val="00810D17"/>
    <w:rsid w:val="008168A7"/>
    <w:rsid w:val="0082176F"/>
    <w:rsid w:val="0082569A"/>
    <w:rsid w:val="008313CC"/>
    <w:rsid w:val="0083655E"/>
    <w:rsid w:val="00840A63"/>
    <w:rsid w:val="00842ADB"/>
    <w:rsid w:val="00842C8C"/>
    <w:rsid w:val="008475DE"/>
    <w:rsid w:val="00853345"/>
    <w:rsid w:val="008553F1"/>
    <w:rsid w:val="008622B0"/>
    <w:rsid w:val="0086335C"/>
    <w:rsid w:val="008667B5"/>
    <w:rsid w:val="00871AC3"/>
    <w:rsid w:val="008812BE"/>
    <w:rsid w:val="00885E6B"/>
    <w:rsid w:val="008970F3"/>
    <w:rsid w:val="008A7005"/>
    <w:rsid w:val="008A740D"/>
    <w:rsid w:val="008B2979"/>
    <w:rsid w:val="008C787C"/>
    <w:rsid w:val="008D0F54"/>
    <w:rsid w:val="008D1292"/>
    <w:rsid w:val="008D29CF"/>
    <w:rsid w:val="008D5108"/>
    <w:rsid w:val="008D5132"/>
    <w:rsid w:val="008E18B1"/>
    <w:rsid w:val="008F0FDE"/>
    <w:rsid w:val="008F26DA"/>
    <w:rsid w:val="008F26DD"/>
    <w:rsid w:val="008F38D5"/>
    <w:rsid w:val="008F70C4"/>
    <w:rsid w:val="008F7ADE"/>
    <w:rsid w:val="00904419"/>
    <w:rsid w:val="009073E8"/>
    <w:rsid w:val="00924637"/>
    <w:rsid w:val="00925337"/>
    <w:rsid w:val="00925B43"/>
    <w:rsid w:val="009369E6"/>
    <w:rsid w:val="009373B3"/>
    <w:rsid w:val="00940268"/>
    <w:rsid w:val="00941EC1"/>
    <w:rsid w:val="00950E25"/>
    <w:rsid w:val="00960AEE"/>
    <w:rsid w:val="00961252"/>
    <w:rsid w:val="00962C5F"/>
    <w:rsid w:val="009655A4"/>
    <w:rsid w:val="00970306"/>
    <w:rsid w:val="009717BB"/>
    <w:rsid w:val="00980EE3"/>
    <w:rsid w:val="00985DF3"/>
    <w:rsid w:val="00987D90"/>
    <w:rsid w:val="00990188"/>
    <w:rsid w:val="0099110F"/>
    <w:rsid w:val="00991E89"/>
    <w:rsid w:val="009934AE"/>
    <w:rsid w:val="00994A6F"/>
    <w:rsid w:val="00994EB0"/>
    <w:rsid w:val="009A63D8"/>
    <w:rsid w:val="009A646E"/>
    <w:rsid w:val="009B06B6"/>
    <w:rsid w:val="009B1789"/>
    <w:rsid w:val="009B2B37"/>
    <w:rsid w:val="009B2E53"/>
    <w:rsid w:val="009B418E"/>
    <w:rsid w:val="009B6C73"/>
    <w:rsid w:val="009C3663"/>
    <w:rsid w:val="009C4D47"/>
    <w:rsid w:val="009C7CF7"/>
    <w:rsid w:val="009D1757"/>
    <w:rsid w:val="009F0CFB"/>
    <w:rsid w:val="009F20F3"/>
    <w:rsid w:val="00A01BB9"/>
    <w:rsid w:val="00A121B8"/>
    <w:rsid w:val="00A1223B"/>
    <w:rsid w:val="00A2520E"/>
    <w:rsid w:val="00A255CE"/>
    <w:rsid w:val="00A339BB"/>
    <w:rsid w:val="00A3666E"/>
    <w:rsid w:val="00A4201F"/>
    <w:rsid w:val="00A45963"/>
    <w:rsid w:val="00A5037E"/>
    <w:rsid w:val="00A51914"/>
    <w:rsid w:val="00A57261"/>
    <w:rsid w:val="00A721D6"/>
    <w:rsid w:val="00A73486"/>
    <w:rsid w:val="00A86A05"/>
    <w:rsid w:val="00A9731A"/>
    <w:rsid w:val="00AB0794"/>
    <w:rsid w:val="00AB2191"/>
    <w:rsid w:val="00AB2C1C"/>
    <w:rsid w:val="00AB31F5"/>
    <w:rsid w:val="00AB541D"/>
    <w:rsid w:val="00AB60C5"/>
    <w:rsid w:val="00AB72A6"/>
    <w:rsid w:val="00AC6BDA"/>
    <w:rsid w:val="00AD079C"/>
    <w:rsid w:val="00AD4C39"/>
    <w:rsid w:val="00AD6FD9"/>
    <w:rsid w:val="00AE2C4D"/>
    <w:rsid w:val="00AE48BA"/>
    <w:rsid w:val="00AF7403"/>
    <w:rsid w:val="00B01339"/>
    <w:rsid w:val="00B04B68"/>
    <w:rsid w:val="00B06132"/>
    <w:rsid w:val="00B075D5"/>
    <w:rsid w:val="00B07C92"/>
    <w:rsid w:val="00B07F08"/>
    <w:rsid w:val="00B15476"/>
    <w:rsid w:val="00B15B43"/>
    <w:rsid w:val="00B243CD"/>
    <w:rsid w:val="00B3649D"/>
    <w:rsid w:val="00B4787C"/>
    <w:rsid w:val="00B537E1"/>
    <w:rsid w:val="00B710DB"/>
    <w:rsid w:val="00B72B8E"/>
    <w:rsid w:val="00B8042C"/>
    <w:rsid w:val="00B833B7"/>
    <w:rsid w:val="00B84490"/>
    <w:rsid w:val="00B915BF"/>
    <w:rsid w:val="00B96BB7"/>
    <w:rsid w:val="00B97516"/>
    <w:rsid w:val="00B97789"/>
    <w:rsid w:val="00BA1452"/>
    <w:rsid w:val="00BB1606"/>
    <w:rsid w:val="00BB2A08"/>
    <w:rsid w:val="00BC1870"/>
    <w:rsid w:val="00BC54F0"/>
    <w:rsid w:val="00BC730A"/>
    <w:rsid w:val="00BD0433"/>
    <w:rsid w:val="00BD0CAC"/>
    <w:rsid w:val="00BD77E5"/>
    <w:rsid w:val="00BE34C3"/>
    <w:rsid w:val="00BE660F"/>
    <w:rsid w:val="00BF3FC8"/>
    <w:rsid w:val="00BF4567"/>
    <w:rsid w:val="00C02F98"/>
    <w:rsid w:val="00C0791E"/>
    <w:rsid w:val="00C10416"/>
    <w:rsid w:val="00C159E3"/>
    <w:rsid w:val="00C20806"/>
    <w:rsid w:val="00C231EC"/>
    <w:rsid w:val="00C267EF"/>
    <w:rsid w:val="00C35D0A"/>
    <w:rsid w:val="00C42F18"/>
    <w:rsid w:val="00C45ECA"/>
    <w:rsid w:val="00C5382B"/>
    <w:rsid w:val="00C53E2D"/>
    <w:rsid w:val="00C543E0"/>
    <w:rsid w:val="00C54983"/>
    <w:rsid w:val="00C552F7"/>
    <w:rsid w:val="00C6367E"/>
    <w:rsid w:val="00C672C5"/>
    <w:rsid w:val="00C77D81"/>
    <w:rsid w:val="00C83CB3"/>
    <w:rsid w:val="00C83E5F"/>
    <w:rsid w:val="00C877AC"/>
    <w:rsid w:val="00C90822"/>
    <w:rsid w:val="00CA43E9"/>
    <w:rsid w:val="00CA4EA8"/>
    <w:rsid w:val="00CB4EDB"/>
    <w:rsid w:val="00CC1281"/>
    <w:rsid w:val="00CD0189"/>
    <w:rsid w:val="00CD0746"/>
    <w:rsid w:val="00CD1CAE"/>
    <w:rsid w:val="00CD4254"/>
    <w:rsid w:val="00D008FF"/>
    <w:rsid w:val="00D00BD4"/>
    <w:rsid w:val="00D06BB1"/>
    <w:rsid w:val="00D06D52"/>
    <w:rsid w:val="00D07357"/>
    <w:rsid w:val="00D11206"/>
    <w:rsid w:val="00D119FF"/>
    <w:rsid w:val="00D160BD"/>
    <w:rsid w:val="00D27D3C"/>
    <w:rsid w:val="00D36681"/>
    <w:rsid w:val="00D371FD"/>
    <w:rsid w:val="00D40DA4"/>
    <w:rsid w:val="00D42D20"/>
    <w:rsid w:val="00D4472B"/>
    <w:rsid w:val="00D45984"/>
    <w:rsid w:val="00D53139"/>
    <w:rsid w:val="00D53DA4"/>
    <w:rsid w:val="00D64713"/>
    <w:rsid w:val="00D773FE"/>
    <w:rsid w:val="00D84AF8"/>
    <w:rsid w:val="00D97998"/>
    <w:rsid w:val="00DA3D9E"/>
    <w:rsid w:val="00DA5AAA"/>
    <w:rsid w:val="00DB01F3"/>
    <w:rsid w:val="00DB2615"/>
    <w:rsid w:val="00DB3F37"/>
    <w:rsid w:val="00DB49B3"/>
    <w:rsid w:val="00DB72F4"/>
    <w:rsid w:val="00DC13CF"/>
    <w:rsid w:val="00DC19D0"/>
    <w:rsid w:val="00DC55F5"/>
    <w:rsid w:val="00DC79D3"/>
    <w:rsid w:val="00DD0FBD"/>
    <w:rsid w:val="00DD591B"/>
    <w:rsid w:val="00DE0834"/>
    <w:rsid w:val="00DE629B"/>
    <w:rsid w:val="00DE77D4"/>
    <w:rsid w:val="00DE7A64"/>
    <w:rsid w:val="00DF0846"/>
    <w:rsid w:val="00DF6F47"/>
    <w:rsid w:val="00E00197"/>
    <w:rsid w:val="00E04707"/>
    <w:rsid w:val="00E2336A"/>
    <w:rsid w:val="00E271E8"/>
    <w:rsid w:val="00E30FBB"/>
    <w:rsid w:val="00E325C0"/>
    <w:rsid w:val="00E41175"/>
    <w:rsid w:val="00E4383A"/>
    <w:rsid w:val="00E46154"/>
    <w:rsid w:val="00E4682F"/>
    <w:rsid w:val="00E6483B"/>
    <w:rsid w:val="00E64EA3"/>
    <w:rsid w:val="00E6717E"/>
    <w:rsid w:val="00E9322B"/>
    <w:rsid w:val="00E972E2"/>
    <w:rsid w:val="00EC19CF"/>
    <w:rsid w:val="00EC2D42"/>
    <w:rsid w:val="00EC4591"/>
    <w:rsid w:val="00EC51E4"/>
    <w:rsid w:val="00ED424F"/>
    <w:rsid w:val="00ED7B97"/>
    <w:rsid w:val="00EE44EC"/>
    <w:rsid w:val="00EF1943"/>
    <w:rsid w:val="00EF4F86"/>
    <w:rsid w:val="00F0261B"/>
    <w:rsid w:val="00F034E0"/>
    <w:rsid w:val="00F04113"/>
    <w:rsid w:val="00F05304"/>
    <w:rsid w:val="00F10583"/>
    <w:rsid w:val="00F107D2"/>
    <w:rsid w:val="00F1790E"/>
    <w:rsid w:val="00F21CE6"/>
    <w:rsid w:val="00F21FAC"/>
    <w:rsid w:val="00F3347A"/>
    <w:rsid w:val="00F363F1"/>
    <w:rsid w:val="00F40C25"/>
    <w:rsid w:val="00F412F3"/>
    <w:rsid w:val="00F464B9"/>
    <w:rsid w:val="00F51364"/>
    <w:rsid w:val="00F52658"/>
    <w:rsid w:val="00F539B8"/>
    <w:rsid w:val="00F53B22"/>
    <w:rsid w:val="00F610A9"/>
    <w:rsid w:val="00F666B1"/>
    <w:rsid w:val="00F84AA6"/>
    <w:rsid w:val="00F91C37"/>
    <w:rsid w:val="00F95CBB"/>
    <w:rsid w:val="00FB1823"/>
    <w:rsid w:val="00FD4A0D"/>
    <w:rsid w:val="00FE05CD"/>
    <w:rsid w:val="00FE145B"/>
    <w:rsid w:val="00FE252C"/>
    <w:rsid w:val="00FE6E8F"/>
    <w:rsid w:val="00FF04BE"/>
    <w:rsid w:val="00FF202A"/>
    <w:rsid w:val="00FF605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A9FC0A"/>
  <w15:docId w15:val="{2F1EBB7F-C30F-4C43-A0B3-A3CF2CD2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F6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C4591"/>
    <w:pPr>
      <w:keepNext/>
      <w:keepLines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47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7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721D6"/>
    <w:rPr>
      <w:rFonts w:cs="Times New Roman"/>
    </w:rPr>
  </w:style>
  <w:style w:type="paragraph" w:styleId="Footer">
    <w:name w:val="footer"/>
    <w:basedOn w:val="Normal"/>
    <w:link w:val="FooterChar"/>
    <w:rsid w:val="00A7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721D6"/>
    <w:rPr>
      <w:rFonts w:cs="Times New Roman"/>
    </w:rPr>
  </w:style>
  <w:style w:type="paragraph" w:styleId="ListParagraph">
    <w:name w:val="List Paragraph"/>
    <w:basedOn w:val="Normal"/>
    <w:uiPriority w:val="34"/>
    <w:qFormat/>
    <w:rsid w:val="007B5EF6"/>
    <w:pPr>
      <w:ind w:left="720"/>
      <w:contextualSpacing/>
    </w:pPr>
  </w:style>
  <w:style w:type="table" w:styleId="TableElegant">
    <w:name w:val="Table Elegant"/>
    <w:basedOn w:val="TableNormal"/>
    <w:rsid w:val="00DC55F5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rFonts w:ascii="Times New Roman" w:hAnsi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11">
    <w:name w:val="Plain Table 11"/>
    <w:uiPriority w:val="99"/>
    <w:rsid w:val="0009424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1">
    <w:name w:val="Grid Table 4 Accent 1"/>
    <w:basedOn w:val="TableNormal"/>
    <w:uiPriority w:val="49"/>
    <w:rsid w:val="00E4117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">
    <w:name w:val="Grid Table 4"/>
    <w:basedOn w:val="TableNormal"/>
    <w:uiPriority w:val="49"/>
    <w:rsid w:val="00E411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6">
    <w:name w:val="Grid Table 4 Accent 6"/>
    <w:basedOn w:val="TableNormal"/>
    <w:uiPriority w:val="49"/>
    <w:rsid w:val="00E4117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6">
    <w:name w:val="List Table 4 Accent 6"/>
    <w:basedOn w:val="TableNormal"/>
    <w:uiPriority w:val="49"/>
    <w:rsid w:val="00E4117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1">
    <w:name w:val="List Table 4 Accent 1"/>
    <w:basedOn w:val="TableNormal"/>
    <w:uiPriority w:val="49"/>
    <w:rsid w:val="00B9778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-Accent5">
    <w:name w:val="List Table 3 Accent 5"/>
    <w:basedOn w:val="TableNormal"/>
    <w:uiPriority w:val="48"/>
    <w:rsid w:val="00B9778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977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5Dark-Accent1">
    <w:name w:val="List Table 5 Dark Accent 1"/>
    <w:basedOn w:val="TableNormal"/>
    <w:uiPriority w:val="50"/>
    <w:rsid w:val="00B9778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87A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A2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C4591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customStyle="1" w:styleId="MPHead1">
    <w:name w:val="MP Head 1"/>
    <w:basedOn w:val="Heading1"/>
    <w:next w:val="Normal"/>
    <w:rsid w:val="00EC4591"/>
    <w:pPr>
      <w:spacing w:before="120" w:after="240"/>
    </w:pPr>
    <w:rPr>
      <w:rFonts w:ascii="Times New Roman" w:hAnsi="Times New Roman"/>
      <w:bCs w:val="0"/>
      <w:smallCaps/>
      <w:color w:val="000080"/>
      <w:kern w:val="0"/>
      <w:sz w:val="28"/>
      <w:szCs w:val="20"/>
    </w:rPr>
  </w:style>
  <w:style w:type="paragraph" w:customStyle="1" w:styleId="MPHead2">
    <w:name w:val="MP Head 2"/>
    <w:basedOn w:val="Normal"/>
    <w:next w:val="Normal"/>
    <w:rsid w:val="00EC4591"/>
    <w:pPr>
      <w:keepNext/>
      <w:keepLines/>
      <w:overflowPunct w:val="0"/>
      <w:autoSpaceDE w:val="0"/>
      <w:autoSpaceDN w:val="0"/>
      <w:adjustRightInd w:val="0"/>
      <w:spacing w:before="60" w:after="240" w:line="240" w:lineRule="auto"/>
      <w:textAlignment w:val="baseline"/>
    </w:pPr>
    <w:rPr>
      <w:rFonts w:ascii="Times New Roman" w:eastAsia="Times New Roman" w:hAnsi="Times New Roman"/>
      <w:b/>
      <w:bCs/>
      <w:sz w:val="26"/>
      <w:szCs w:val="20"/>
    </w:rPr>
  </w:style>
  <w:style w:type="paragraph" w:customStyle="1" w:styleId="MPMainHead">
    <w:name w:val="MP Main Head"/>
    <w:basedOn w:val="BodyText"/>
    <w:next w:val="Normal"/>
    <w:rsid w:val="00EC4591"/>
    <w:pPr>
      <w:pageBreakBefore/>
      <w:spacing w:after="720"/>
      <w:jc w:val="center"/>
    </w:pPr>
    <w:rPr>
      <w:b/>
      <w:bCs/>
      <w:color w:val="000080"/>
      <w:sz w:val="48"/>
    </w:rPr>
  </w:style>
  <w:style w:type="paragraph" w:styleId="BodyText">
    <w:name w:val="Body Text"/>
    <w:basedOn w:val="Normal"/>
    <w:link w:val="BodyTextChar"/>
    <w:rsid w:val="00EC4591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C4591"/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Faxhead2">
    <w:name w:val="Fax head 2"/>
    <w:basedOn w:val="Subtitle"/>
    <w:rsid w:val="00EC4591"/>
    <w:pPr>
      <w:overflowPunct/>
      <w:autoSpaceDE/>
      <w:autoSpaceDN/>
      <w:adjustRightInd/>
      <w:spacing w:after="360"/>
      <w:textAlignment w:val="auto"/>
      <w:outlineLvl w:val="9"/>
    </w:pPr>
    <w:rPr>
      <w:rFonts w:ascii="Times New Roman" w:hAnsi="Times New Roman" w:cs="Times New Roman"/>
      <w:b/>
      <w:sz w:val="32"/>
      <w:szCs w:val="20"/>
      <w:shd w:val="clear" w:color="auto" w:fill="000000"/>
    </w:rPr>
  </w:style>
  <w:style w:type="paragraph" w:styleId="Subtitle">
    <w:name w:val="Subtitle"/>
    <w:basedOn w:val="Normal"/>
    <w:link w:val="SubtitleChar"/>
    <w:qFormat/>
    <w:locked/>
    <w:rsid w:val="00EC4591"/>
    <w:pPr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C4591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Faxhead1">
    <w:name w:val="Fax head 1"/>
    <w:basedOn w:val="MPMainHead"/>
    <w:next w:val="Faxhead2"/>
    <w:rsid w:val="00EC4591"/>
    <w:pPr>
      <w:spacing w:after="0"/>
    </w:pPr>
  </w:style>
  <w:style w:type="paragraph" w:customStyle="1" w:styleId="Faxhead3">
    <w:name w:val="Fax head 3"/>
    <w:basedOn w:val="Heading1"/>
    <w:next w:val="Normal"/>
    <w:rsid w:val="00EC4591"/>
    <w:pPr>
      <w:spacing w:before="0" w:after="480"/>
      <w:jc w:val="center"/>
    </w:pPr>
    <w:rPr>
      <w:rFonts w:ascii="Times New Roman" w:hAnsi="Times New Roman" w:cs="Times New Roman"/>
      <w:sz w:val="24"/>
    </w:rPr>
  </w:style>
  <w:style w:type="paragraph" w:customStyle="1" w:styleId="MPindent">
    <w:name w:val="MP indent"/>
    <w:basedOn w:val="Normal"/>
    <w:rsid w:val="00EC4591"/>
    <w:pPr>
      <w:keepLines/>
      <w:numPr>
        <w:numId w:val="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reportnumbered">
    <w:name w:val="report numbered"/>
    <w:basedOn w:val="Normal"/>
    <w:rsid w:val="00EC4591"/>
    <w:pPr>
      <w:keepLines/>
      <w:numPr>
        <w:numId w:val="2"/>
      </w:numPr>
      <w:overflowPunct w:val="0"/>
      <w:autoSpaceDE w:val="0"/>
      <w:autoSpaceDN w:val="0"/>
      <w:adjustRightInd w:val="0"/>
      <w:spacing w:after="360" w:line="36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able">
    <w:name w:val="table"/>
    <w:basedOn w:val="Normal"/>
    <w:rsid w:val="00EC4591"/>
    <w:pPr>
      <w:keepLine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erichome">
    <w:name w:val="erichome"/>
    <w:basedOn w:val="Normal"/>
    <w:next w:val="Normal"/>
    <w:rsid w:val="00EC4591"/>
    <w:pPr>
      <w:keepLines/>
      <w:overflowPunct w:val="0"/>
      <w:autoSpaceDE w:val="0"/>
      <w:autoSpaceDN w:val="0"/>
      <w:adjustRightInd w:val="0"/>
      <w:spacing w:after="960" w:line="240" w:lineRule="auto"/>
      <w:jc w:val="center"/>
      <w:textAlignment w:val="baseline"/>
    </w:pPr>
    <w:rPr>
      <w:rFonts w:ascii="BernhardMod BT" w:eastAsia="Times New Roman" w:hAnsi="BernhardMod BT"/>
      <w:b/>
      <w:bCs/>
      <w:sz w:val="32"/>
      <w:szCs w:val="28"/>
    </w:rPr>
  </w:style>
  <w:style w:type="paragraph" w:customStyle="1" w:styleId="MPHead3">
    <w:name w:val="MP Head 3"/>
    <w:basedOn w:val="MPHead2"/>
    <w:next w:val="Normal"/>
    <w:rsid w:val="00EC4591"/>
    <w:pPr>
      <w:keepLines w:val="0"/>
    </w:pPr>
    <w:rPr>
      <w:i/>
      <w:iCs/>
      <w:lang w:val="en-US"/>
    </w:rPr>
  </w:style>
  <w:style w:type="paragraph" w:customStyle="1" w:styleId="erichometel">
    <w:name w:val="erichometel"/>
    <w:basedOn w:val="Normal"/>
    <w:rsid w:val="00EC4591"/>
    <w:pPr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ernhardMod BT" w:eastAsia="Times New Roman" w:hAnsi="BernhardMod BT"/>
      <w:b/>
      <w:bCs/>
      <w:sz w:val="28"/>
      <w:szCs w:val="28"/>
    </w:rPr>
  </w:style>
  <w:style w:type="paragraph" w:customStyle="1" w:styleId="report">
    <w:name w:val="report"/>
    <w:basedOn w:val="Normal"/>
    <w:rsid w:val="00EC4591"/>
    <w:pPr>
      <w:keepLines/>
      <w:overflowPunct w:val="0"/>
      <w:autoSpaceDE w:val="0"/>
      <w:autoSpaceDN w:val="0"/>
      <w:adjustRightInd w:val="0"/>
      <w:spacing w:after="360" w:line="300" w:lineRule="exact"/>
      <w:textAlignment w:val="baseline"/>
    </w:pPr>
    <w:rPr>
      <w:rFonts w:ascii="Century Gothic" w:eastAsia="Times New Roman" w:hAnsi="Century Gothic"/>
      <w:sz w:val="24"/>
      <w:szCs w:val="20"/>
    </w:rPr>
  </w:style>
  <w:style w:type="paragraph" w:customStyle="1" w:styleId="RepMainHead">
    <w:name w:val="Rep Main Head"/>
    <w:basedOn w:val="MPMainHead"/>
    <w:next w:val="report"/>
    <w:rsid w:val="00EC4591"/>
    <w:rPr>
      <w:rFonts w:ascii="Bookman Old Style" w:hAnsi="Bookman Old Style"/>
    </w:rPr>
  </w:style>
  <w:style w:type="paragraph" w:customStyle="1" w:styleId="RepHead1">
    <w:name w:val="Rep Head 1"/>
    <w:basedOn w:val="MPHead1"/>
    <w:next w:val="report"/>
    <w:rsid w:val="00EC4591"/>
    <w:rPr>
      <w:rFonts w:ascii="Bookman Old Style" w:hAnsi="Bookman Old Style"/>
    </w:rPr>
  </w:style>
  <w:style w:type="paragraph" w:customStyle="1" w:styleId="RepHead2">
    <w:name w:val="Rep Head 2"/>
    <w:basedOn w:val="MPHead2"/>
    <w:next w:val="report"/>
    <w:rsid w:val="00EC4591"/>
    <w:rPr>
      <w:rFonts w:ascii="Bookman Old Style" w:hAnsi="Bookman Old Style"/>
      <w:color w:val="000080"/>
    </w:rPr>
  </w:style>
  <w:style w:type="character" w:styleId="PageNumber">
    <w:name w:val="page number"/>
    <w:basedOn w:val="DefaultParagraphFont"/>
    <w:rsid w:val="00EC4591"/>
  </w:style>
  <w:style w:type="paragraph" w:styleId="BalloonText">
    <w:name w:val="Balloon Text"/>
    <w:basedOn w:val="Normal"/>
    <w:link w:val="BalloonTextChar"/>
    <w:rsid w:val="00EC4591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C4591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8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56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7" ma:contentTypeDescription="Create a new document." ma:contentTypeScope="" ma:versionID="ef660626ebeb63ea9cfd9ceeb3df7d9c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4cfdc09d2108c2897c324f4bd174f3d8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cabfe5-4d1d-4d22-99b1-f464aa2b3f79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fc3372-669f-4df4-8278-6afb343333ef" xsi:nil="true"/>
    <lcf76f155ced4ddcb4097134ff3c332f xmlns="12bbaa31-b3bd-46f9-938a-11804f7b29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6171C-A59A-49A7-BABD-A6845D7549AC}"/>
</file>

<file path=customXml/itemProps2.xml><?xml version="1.0" encoding="utf-8"?>
<ds:datastoreItem xmlns:ds="http://schemas.openxmlformats.org/officeDocument/2006/customXml" ds:itemID="{FA08B8EB-06FF-4585-96C5-1F06BA2FA76C}">
  <ds:schemaRefs>
    <ds:schemaRef ds:uri="http://schemas.microsoft.com/office/2006/metadata/properties"/>
    <ds:schemaRef ds:uri="http://schemas.microsoft.com/office/infopath/2007/PartnerControls"/>
    <ds:schemaRef ds:uri="7351371d-4a95-40e2-9ba6-7985be246a90"/>
    <ds:schemaRef ds:uri="89e64ea4-b009-4d47-92ac-da543347f73e"/>
  </ds:schemaRefs>
</ds:datastoreItem>
</file>

<file path=customXml/itemProps3.xml><?xml version="1.0" encoding="utf-8"?>
<ds:datastoreItem xmlns:ds="http://schemas.openxmlformats.org/officeDocument/2006/customXml" ds:itemID="{362A2050-2874-4A0A-B2A4-5607943353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B91D09-E900-4ACD-87AA-009DB490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978</Words>
  <Characters>5003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Insurance Scheme</vt:lpstr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Insurance Scheme</dc:title>
  <dc:subject/>
  <dc:creator>Jane Leyland</dc:creator>
  <cp:keywords/>
  <dc:description/>
  <cp:lastModifiedBy>Ian Roe</cp:lastModifiedBy>
  <cp:revision>2</cp:revision>
  <cp:lastPrinted>2025-01-09T11:52:00Z</cp:lastPrinted>
  <dcterms:created xsi:type="dcterms:W3CDTF">2025-01-31T16:10:00Z</dcterms:created>
  <dcterms:modified xsi:type="dcterms:W3CDTF">2025-01-31T16:10:00Z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0x0101008B45B11A2F090345965DBF2B336B405D</vt:lpwstr>
  </property>
  <property fmtid="{D5CDD505-2E9C-101B-9397-08002B2CF9AE}" pid="3" name="MediaServiceImageTags">
    <vt:lpwstr/>
  </property>
</Properties>
</file>