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F3C31" w14:textId="77777777" w:rsidR="00993F69" w:rsidRDefault="00993F69" w:rsidP="00993F69">
      <w:pPr>
        <w:spacing w:after="160" w:line="259" w:lineRule="auto"/>
        <w:ind w:left="0" w:firstLine="0"/>
      </w:pPr>
      <w:r>
        <w:rPr>
          <w:noProof/>
        </w:rPr>
        <mc:AlternateContent>
          <mc:Choice Requires="wps">
            <w:drawing>
              <wp:anchor distT="45720" distB="45720" distL="114300" distR="114300" simplePos="0" relativeHeight="251659264" behindDoc="0" locked="0" layoutInCell="1" allowOverlap="1" wp14:anchorId="1B04E25E" wp14:editId="256CFD54">
                <wp:simplePos x="0" y="0"/>
                <wp:positionH relativeFrom="column">
                  <wp:posOffset>457200</wp:posOffset>
                </wp:positionH>
                <wp:positionV relativeFrom="paragraph">
                  <wp:posOffset>1571625</wp:posOffset>
                </wp:positionV>
                <wp:extent cx="5029200" cy="401955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019550"/>
                        </a:xfrm>
                        <a:prstGeom prst="rect">
                          <a:avLst/>
                        </a:prstGeom>
                        <a:noFill/>
                        <a:ln w="9525">
                          <a:noFill/>
                          <a:miter lim="800000"/>
                          <a:headEnd/>
                          <a:tailEnd/>
                        </a:ln>
                      </wps:spPr>
                      <wps:txbx>
                        <w:txbxContent>
                          <w:p w14:paraId="7B8CE7FD" w14:textId="0D66622D" w:rsidR="00993F69" w:rsidRPr="001A1BAC" w:rsidRDefault="00993F69" w:rsidP="00993F69">
                            <w:pPr>
                              <w:spacing w:line="240" w:lineRule="auto"/>
                              <w:rPr>
                                <w:rFonts w:ascii="Abadi" w:hAnsi="Abadi"/>
                                <w:b/>
                                <w:bCs/>
                                <w:color w:val="FFFFFF" w:themeColor="background1"/>
                                <w:sz w:val="72"/>
                                <w:szCs w:val="72"/>
                              </w:rPr>
                            </w:pPr>
                            <w:r>
                              <w:rPr>
                                <w:rFonts w:ascii="Abadi" w:hAnsi="Abadi"/>
                                <w:b/>
                                <w:bCs/>
                                <w:color w:val="FFFFFF" w:themeColor="background1"/>
                                <w:sz w:val="72"/>
                                <w:szCs w:val="72"/>
                              </w:rPr>
                              <w:t>Firearms Policy</w:t>
                            </w:r>
                            <w:r w:rsidRPr="001A1BAC">
                              <w:rPr>
                                <w:rFonts w:ascii="Abadi" w:hAnsi="Abadi"/>
                                <w:b/>
                                <w:bCs/>
                                <w:color w:val="FFFFFF" w:themeColor="background1"/>
                                <w:sz w:val="72"/>
                                <w:szCs w:val="72"/>
                              </w:rPr>
                              <w:t xml:space="preserve"> </w:t>
                            </w:r>
                          </w:p>
                          <w:p w14:paraId="67ACC48D" w14:textId="77777777" w:rsidR="00993F69" w:rsidRPr="00AB0F0F" w:rsidRDefault="00993F69" w:rsidP="00993F69">
                            <w:pPr>
                              <w:spacing w:line="240" w:lineRule="auto"/>
                              <w:rPr>
                                <w:rFonts w:ascii="Abadi" w:hAnsi="Abadi"/>
                                <w:b/>
                                <w:bCs/>
                                <w:color w:val="FFFFFF" w:themeColor="background1"/>
                                <w:sz w:val="36"/>
                                <w:szCs w:val="36"/>
                              </w:rPr>
                            </w:pPr>
                          </w:p>
                          <w:p w14:paraId="69FD47F0" w14:textId="77777777" w:rsidR="00993F69" w:rsidRPr="00AB0F0F" w:rsidRDefault="00993F69" w:rsidP="00993F69">
                            <w:pPr>
                              <w:rPr>
                                <w:rFonts w:ascii="Abadi" w:hAnsi="Abadi"/>
                                <w:color w:val="FFFFFF" w:themeColor="background1"/>
                                <w14:textFill>
                                  <w14:noFill/>
                                </w14:textFill>
                              </w:rPr>
                            </w:pPr>
                          </w:p>
                          <w:p w14:paraId="34BD9F8D" w14:textId="77777777" w:rsidR="00993F69" w:rsidRPr="00AB0F0F" w:rsidRDefault="00993F69" w:rsidP="00993F69">
                            <w:pPr>
                              <w:rPr>
                                <w:rFonts w:ascii="Abadi" w:hAnsi="Abadi"/>
                                <w:color w:val="FFFFFF" w:themeColor="background1"/>
                                <w14:textFill>
                                  <w14:noFill/>
                                </w14:textFill>
                              </w:rPr>
                            </w:pPr>
                          </w:p>
                          <w:p w14:paraId="699EA422" w14:textId="77777777" w:rsidR="00993F69" w:rsidRPr="00AB0F0F" w:rsidRDefault="00993F69" w:rsidP="00993F69">
                            <w:pPr>
                              <w:ind w:left="0" w:firstLine="0"/>
                              <w:rPr>
                                <w:rFonts w:ascii="Abadi" w:hAnsi="Abadi"/>
                                <w:color w:val="FFFFFF" w:themeColor="background1"/>
                                <w14:textFill>
                                  <w14:noFill/>
                                </w14:textFill>
                              </w:rPr>
                            </w:pPr>
                          </w:p>
                          <w:p w14:paraId="060BAA3C" w14:textId="77777777" w:rsidR="00993F69" w:rsidRDefault="00993F69" w:rsidP="00993F69">
                            <w:pPr>
                              <w:rPr>
                                <w:rFonts w:ascii="Abadi" w:hAnsi="Abadi"/>
                                <w:color w:val="FFFFFF" w:themeColor="background1"/>
                                <w:sz w:val="40"/>
                                <w:szCs w:val="40"/>
                              </w:rPr>
                            </w:pPr>
                          </w:p>
                          <w:p w14:paraId="088E7945" w14:textId="77777777" w:rsidR="00993F69" w:rsidRPr="00AB0F0F" w:rsidRDefault="00993F69" w:rsidP="00993F69">
                            <w:pPr>
                              <w:rPr>
                                <w:rFonts w:ascii="Abadi" w:hAnsi="Abadi"/>
                                <w:color w:val="FFFFFF" w:themeColor="background1"/>
                                <w:sz w:val="40"/>
                                <w:szCs w:val="40"/>
                              </w:rPr>
                            </w:pPr>
                            <w:r w:rsidRPr="00AB0F0F">
                              <w:rPr>
                                <w:rFonts w:ascii="Abadi" w:hAnsi="Abadi"/>
                                <w:color w:val="FFFFFF" w:themeColor="background1"/>
                                <w:sz w:val="40"/>
                                <w:szCs w:val="40"/>
                              </w:rPr>
                              <w:t>Version</w:t>
                            </w:r>
                            <w:r>
                              <w:rPr>
                                <w:rFonts w:ascii="Abadi" w:hAnsi="Abadi"/>
                                <w:color w:val="FFFFFF" w:themeColor="background1"/>
                                <w:sz w:val="40"/>
                                <w:szCs w:val="40"/>
                              </w:rPr>
                              <w:t xml:space="preserve"> 1</w:t>
                            </w:r>
                          </w:p>
                          <w:p w14:paraId="5CCF0BC1" w14:textId="6FF380A3" w:rsidR="00993F69" w:rsidRPr="00AB0F0F" w:rsidRDefault="00993F69" w:rsidP="00993F69">
                            <w:pPr>
                              <w:rPr>
                                <w:rFonts w:ascii="Abadi" w:hAnsi="Abadi"/>
                                <w:color w:val="FFFFFF" w:themeColor="background1"/>
                                <w:sz w:val="36"/>
                                <w:szCs w:val="36"/>
                              </w:rPr>
                            </w:pPr>
                            <w:r>
                              <w:rPr>
                                <w:rFonts w:ascii="Abadi" w:hAnsi="Abadi"/>
                                <w:color w:val="FFFFFF" w:themeColor="background1"/>
                                <w:sz w:val="36"/>
                                <w:szCs w:val="36"/>
                              </w:rPr>
                              <w:t>202</w:t>
                            </w:r>
                            <w:r w:rsidR="00FF75FE">
                              <w:rPr>
                                <w:rFonts w:ascii="Abadi" w:hAnsi="Abadi"/>
                                <w:color w:val="FFFFFF" w:themeColor="background1"/>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04E25E" id="_x0000_t202" coordsize="21600,21600" o:spt="202" path="m,l,21600r21600,l21600,xe">
                <v:stroke joinstyle="miter"/>
                <v:path gradientshapeok="t" o:connecttype="rect"/>
              </v:shapetype>
              <v:shape id="Text Box 217" o:spid="_x0000_s1026" type="#_x0000_t202" style="position:absolute;margin-left:36pt;margin-top:123.75pt;width:396pt;height:3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" filled="f" stroked="f">
                <v:textbox>
                  <w:txbxContent>
                    <w:p w14:paraId="7B8CE7FD" w14:textId="0D66622D" w:rsidR="00993F69" w:rsidRPr="001A1BAC" w:rsidRDefault="00993F69" w:rsidP="00993F69">
                      <w:pPr>
                        <w:spacing w:line="240" w:lineRule="auto"/>
                        <w:rPr>
                          <w:rFonts w:ascii="Abadi" w:hAnsi="Abadi"/>
                          <w:b/>
                          <w:bCs/>
                          <w:color w:val="FFFFFF" w:themeColor="background1"/>
                          <w:sz w:val="72"/>
                          <w:szCs w:val="72"/>
                        </w:rPr>
                      </w:pPr>
                      <w:r>
                        <w:rPr>
                          <w:rFonts w:ascii="Abadi" w:hAnsi="Abadi"/>
                          <w:b/>
                          <w:bCs/>
                          <w:color w:val="FFFFFF" w:themeColor="background1"/>
                          <w:sz w:val="72"/>
                          <w:szCs w:val="72"/>
                        </w:rPr>
                        <w:t>Firearms Policy</w:t>
                      </w:r>
                      <w:r w:rsidRPr="001A1BAC">
                        <w:rPr>
                          <w:rFonts w:ascii="Abadi" w:hAnsi="Abadi"/>
                          <w:b/>
                          <w:bCs/>
                          <w:color w:val="FFFFFF" w:themeColor="background1"/>
                          <w:sz w:val="72"/>
                          <w:szCs w:val="72"/>
                        </w:rPr>
                        <w:t xml:space="preserve"> </w:t>
                      </w:r>
                    </w:p>
                    <w:p w14:paraId="67ACC48D" w14:textId="77777777" w:rsidR="00993F69" w:rsidRPr="00AB0F0F" w:rsidRDefault="00993F69" w:rsidP="00993F69">
                      <w:pPr>
                        <w:spacing w:line="240" w:lineRule="auto"/>
                        <w:rPr>
                          <w:rFonts w:ascii="Abadi" w:hAnsi="Abadi"/>
                          <w:b/>
                          <w:bCs/>
                          <w:color w:val="FFFFFF" w:themeColor="background1"/>
                          <w:sz w:val="36"/>
                          <w:szCs w:val="36"/>
                        </w:rPr>
                      </w:pPr>
                    </w:p>
                    <w:p w14:paraId="69FD47F0" w14:textId="77777777" w:rsidR="00993F69" w:rsidRPr="00AB0F0F" w:rsidRDefault="00993F69" w:rsidP="00993F69">
                      <w:pPr>
                        <w:rPr>
                          <w:rFonts w:ascii="Abadi" w:hAnsi="Abadi"/>
                          <w:color w:val="FFFFFF" w:themeColor="background1"/>
                          <w14:textFill>
                            <w14:noFill/>
                          </w14:textFill>
                        </w:rPr>
                      </w:pPr>
                    </w:p>
                    <w:p w14:paraId="34BD9F8D" w14:textId="77777777" w:rsidR="00993F69" w:rsidRPr="00AB0F0F" w:rsidRDefault="00993F69" w:rsidP="00993F69">
                      <w:pPr>
                        <w:rPr>
                          <w:rFonts w:ascii="Abadi" w:hAnsi="Abadi"/>
                          <w:color w:val="FFFFFF" w:themeColor="background1"/>
                          <w14:textFill>
                            <w14:noFill/>
                          </w14:textFill>
                        </w:rPr>
                      </w:pPr>
                    </w:p>
                    <w:p w14:paraId="699EA422" w14:textId="77777777" w:rsidR="00993F69" w:rsidRPr="00AB0F0F" w:rsidRDefault="00993F69" w:rsidP="00993F69">
                      <w:pPr>
                        <w:ind w:left="0" w:firstLine="0"/>
                        <w:rPr>
                          <w:rFonts w:ascii="Abadi" w:hAnsi="Abadi"/>
                          <w:color w:val="FFFFFF" w:themeColor="background1"/>
                          <w14:textFill>
                            <w14:noFill/>
                          </w14:textFill>
                        </w:rPr>
                      </w:pPr>
                    </w:p>
                    <w:p w14:paraId="060BAA3C" w14:textId="77777777" w:rsidR="00993F69" w:rsidRDefault="00993F69" w:rsidP="00993F69">
                      <w:pPr>
                        <w:rPr>
                          <w:rFonts w:ascii="Abadi" w:hAnsi="Abadi"/>
                          <w:color w:val="FFFFFF" w:themeColor="background1"/>
                          <w:sz w:val="40"/>
                          <w:szCs w:val="40"/>
                        </w:rPr>
                      </w:pPr>
                    </w:p>
                    <w:p w14:paraId="088E7945" w14:textId="77777777" w:rsidR="00993F69" w:rsidRPr="00AB0F0F" w:rsidRDefault="00993F69" w:rsidP="00993F69">
                      <w:pPr>
                        <w:rPr>
                          <w:rFonts w:ascii="Abadi" w:hAnsi="Abadi"/>
                          <w:color w:val="FFFFFF" w:themeColor="background1"/>
                          <w:sz w:val="40"/>
                          <w:szCs w:val="40"/>
                        </w:rPr>
                      </w:pPr>
                      <w:r w:rsidRPr="00AB0F0F">
                        <w:rPr>
                          <w:rFonts w:ascii="Abadi" w:hAnsi="Abadi"/>
                          <w:color w:val="FFFFFF" w:themeColor="background1"/>
                          <w:sz w:val="40"/>
                          <w:szCs w:val="40"/>
                        </w:rPr>
                        <w:t>Version</w:t>
                      </w:r>
                      <w:r>
                        <w:rPr>
                          <w:rFonts w:ascii="Abadi" w:hAnsi="Abadi"/>
                          <w:color w:val="FFFFFF" w:themeColor="background1"/>
                          <w:sz w:val="40"/>
                          <w:szCs w:val="40"/>
                        </w:rPr>
                        <w:t xml:space="preserve"> 1</w:t>
                      </w:r>
                    </w:p>
                    <w:p w14:paraId="5CCF0BC1" w14:textId="6FF380A3" w:rsidR="00993F69" w:rsidRPr="00AB0F0F" w:rsidRDefault="00993F69" w:rsidP="00993F69">
                      <w:pPr>
                        <w:rPr>
                          <w:rFonts w:ascii="Abadi" w:hAnsi="Abadi"/>
                          <w:color w:val="FFFFFF" w:themeColor="background1"/>
                          <w:sz w:val="36"/>
                          <w:szCs w:val="36"/>
                        </w:rPr>
                      </w:pPr>
                      <w:r>
                        <w:rPr>
                          <w:rFonts w:ascii="Abadi" w:hAnsi="Abadi"/>
                          <w:color w:val="FFFFFF" w:themeColor="background1"/>
                          <w:sz w:val="36"/>
                          <w:szCs w:val="36"/>
                        </w:rPr>
                        <w:t>202</w:t>
                      </w:r>
                      <w:r w:rsidR="00FF75FE">
                        <w:rPr>
                          <w:rFonts w:ascii="Abadi" w:hAnsi="Abadi"/>
                          <w:color w:val="FFFFFF" w:themeColor="background1"/>
                          <w:sz w:val="36"/>
                          <w:szCs w:val="36"/>
                        </w:rPr>
                        <w:t>4</w:t>
                      </w:r>
                    </w:p>
                  </w:txbxContent>
                </v:textbox>
              </v:shape>
            </w:pict>
          </mc:Fallback>
        </mc:AlternateContent>
      </w:r>
      <w:r w:rsidRPr="00F62C33">
        <w:rPr>
          <w:noProof/>
        </w:rPr>
        <w:drawing>
          <wp:anchor distT="0" distB="0" distL="114300" distR="114300" simplePos="0" relativeHeight="251660288" behindDoc="0" locked="0" layoutInCell="1" allowOverlap="1" wp14:anchorId="613F3670" wp14:editId="511845FF">
            <wp:simplePos x="0" y="0"/>
            <wp:positionH relativeFrom="margin">
              <wp:align>center</wp:align>
            </wp:positionH>
            <wp:positionV relativeFrom="paragraph">
              <wp:posOffset>5651500</wp:posOffset>
            </wp:positionV>
            <wp:extent cx="4552950" cy="1001848"/>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552950" cy="10018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B422347" wp14:editId="77D10D30">
            <wp:extent cx="5731510" cy="8109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109585"/>
                    </a:xfrm>
                    <a:prstGeom prst="rect">
                      <a:avLst/>
                    </a:prstGeom>
                    <a:noFill/>
                    <a:ln>
                      <a:noFill/>
                    </a:ln>
                  </pic:spPr>
                </pic:pic>
              </a:graphicData>
            </a:graphic>
          </wp:inline>
        </w:drawing>
      </w:r>
    </w:p>
    <w:p w14:paraId="17C0AA07" w14:textId="727C1EE7" w:rsidR="009E5E17" w:rsidRDefault="009E5E17"/>
    <w:p w14:paraId="1EBA8852" w14:textId="750C63C3" w:rsidR="00993F69" w:rsidRDefault="00993F69"/>
    <w:tbl>
      <w:tblPr>
        <w:tblpPr w:leftFromText="180" w:rightFromText="180" w:vertAnchor="page" w:horzAnchor="margin" w:tblpY="1715"/>
        <w:tblW w:w="8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5"/>
      </w:tblGrid>
      <w:tr w:rsidR="00993F69" w:rsidRPr="00B014E9" w14:paraId="13B7613B" w14:textId="77777777" w:rsidTr="00993F69">
        <w:trPr>
          <w:trHeight w:val="4800"/>
        </w:trPr>
        <w:tc>
          <w:tcPr>
            <w:tcW w:w="8505" w:type="dxa"/>
            <w:tcBorders>
              <w:top w:val="nil"/>
              <w:left w:val="nil"/>
              <w:bottom w:val="nil"/>
              <w:right w:val="nil"/>
            </w:tcBorders>
            <w:shd w:val="clear" w:color="auto" w:fill="E7E6E6" w:themeFill="background2"/>
            <w:hideMark/>
          </w:tcPr>
          <w:p w14:paraId="3E4C8DC1" w14:textId="77777777" w:rsidR="00993F69" w:rsidRPr="00B014E9" w:rsidRDefault="00993F69" w:rsidP="00993F69">
            <w:pPr>
              <w:spacing w:after="0" w:line="240" w:lineRule="auto"/>
              <w:textAlignment w:val="baseline"/>
              <w:rPr>
                <w:rFonts w:ascii="Segoe UI" w:eastAsia="Times New Roman" w:hAnsi="Segoe UI" w:cs="Segoe UI"/>
                <w:sz w:val="18"/>
                <w:szCs w:val="18"/>
              </w:rPr>
            </w:pPr>
            <w:r w:rsidRPr="00B014E9">
              <w:rPr>
                <w:rFonts w:eastAsia="Times New Roman"/>
                <w:sz w:val="28"/>
                <w:szCs w:val="28"/>
              </w:rPr>
              <w:lastRenderedPageBreak/>
              <w:t> </w:t>
            </w:r>
          </w:p>
          <w:p w14:paraId="19E7045A" w14:textId="77777777" w:rsidR="00993F69" w:rsidRDefault="00993F69" w:rsidP="00993F69">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The PFEW Policy Department has embarked on a </w:t>
            </w:r>
            <w:r>
              <w:rPr>
                <w:rFonts w:eastAsia="Times New Roman"/>
                <w:color w:val="003D62"/>
                <w:sz w:val="24"/>
                <w:szCs w:val="24"/>
              </w:rPr>
              <w:t xml:space="preserve">programme </w:t>
            </w:r>
            <w:r w:rsidRPr="00B014E9">
              <w:rPr>
                <w:rFonts w:eastAsia="Times New Roman"/>
                <w:color w:val="003D62"/>
                <w:sz w:val="24"/>
                <w:szCs w:val="24"/>
              </w:rPr>
              <w:t>to</w:t>
            </w:r>
            <w:r>
              <w:rPr>
                <w:rFonts w:eastAsia="Times New Roman"/>
                <w:color w:val="003D62"/>
                <w:sz w:val="24"/>
                <w:szCs w:val="24"/>
              </w:rPr>
              <w:t xml:space="preserve"> </w:t>
            </w:r>
            <w:r w:rsidRPr="00B014E9">
              <w:rPr>
                <w:rFonts w:eastAsia="Times New Roman"/>
                <w:color w:val="003D62"/>
                <w:sz w:val="24"/>
                <w:szCs w:val="24"/>
              </w:rPr>
              <w:t>formulate and revise policy documents</w:t>
            </w:r>
            <w:r w:rsidRPr="00B014E9" w:rsidDel="00CF7A02">
              <w:rPr>
                <w:rFonts w:eastAsia="Times New Roman"/>
                <w:color w:val="003D62"/>
                <w:sz w:val="24"/>
                <w:szCs w:val="24"/>
              </w:rPr>
              <w:t xml:space="preserve"> </w:t>
            </w:r>
            <w:r w:rsidRPr="00B014E9">
              <w:rPr>
                <w:rFonts w:eastAsia="Times New Roman"/>
                <w:color w:val="003D62"/>
                <w:sz w:val="24"/>
                <w:szCs w:val="24"/>
              </w:rPr>
              <w:t xml:space="preserve">on </w:t>
            </w:r>
            <w:r>
              <w:rPr>
                <w:rFonts w:eastAsia="Times New Roman"/>
                <w:color w:val="003D62"/>
                <w:sz w:val="24"/>
                <w:szCs w:val="24"/>
              </w:rPr>
              <w:t xml:space="preserve">matters of particular importance to </w:t>
            </w:r>
            <w:r w:rsidRPr="00B014E9">
              <w:rPr>
                <w:rFonts w:eastAsia="Times New Roman"/>
                <w:color w:val="003D62"/>
                <w:sz w:val="24"/>
                <w:szCs w:val="24"/>
              </w:rPr>
              <w:t>its members. </w:t>
            </w:r>
          </w:p>
          <w:p w14:paraId="4E9E9F00" w14:textId="77777777" w:rsidR="00993F69" w:rsidRPr="00B014E9" w:rsidRDefault="00993F69" w:rsidP="00993F69">
            <w:pPr>
              <w:spacing w:after="0" w:line="240" w:lineRule="auto"/>
              <w:jc w:val="center"/>
              <w:textAlignment w:val="baseline"/>
              <w:rPr>
                <w:rFonts w:ascii="Segoe UI" w:eastAsia="Times New Roman" w:hAnsi="Segoe UI" w:cs="Segoe UI"/>
                <w:sz w:val="18"/>
                <w:szCs w:val="18"/>
              </w:rPr>
            </w:pPr>
          </w:p>
          <w:p w14:paraId="3646A695" w14:textId="77777777" w:rsidR="00993F69" w:rsidRPr="00B014E9" w:rsidRDefault="00993F69" w:rsidP="00993F69">
            <w:pPr>
              <w:spacing w:after="0" w:line="240" w:lineRule="auto"/>
              <w:jc w:val="center"/>
              <w:textAlignment w:val="baseline"/>
              <w:rPr>
                <w:rFonts w:ascii="Segoe UI" w:eastAsia="Times New Roman" w:hAnsi="Segoe UI" w:cs="Segoe UI"/>
                <w:sz w:val="18"/>
                <w:szCs w:val="18"/>
              </w:rPr>
            </w:pPr>
          </w:p>
          <w:p w14:paraId="4F7164F7" w14:textId="77777777" w:rsidR="00993F69" w:rsidRDefault="00993F69" w:rsidP="00993F69">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It is </w:t>
            </w:r>
            <w:r>
              <w:rPr>
                <w:rFonts w:eastAsia="Times New Roman"/>
                <w:color w:val="003D62"/>
                <w:sz w:val="24"/>
                <w:szCs w:val="24"/>
              </w:rPr>
              <w:t xml:space="preserve">the </w:t>
            </w:r>
            <w:r w:rsidRPr="00B014E9">
              <w:rPr>
                <w:rFonts w:eastAsia="Times New Roman"/>
                <w:color w:val="003D62"/>
                <w:sz w:val="24"/>
                <w:szCs w:val="24"/>
              </w:rPr>
              <w:t>aim</w:t>
            </w:r>
            <w:r>
              <w:rPr>
                <w:rFonts w:eastAsia="Times New Roman"/>
                <w:color w:val="003D62"/>
                <w:sz w:val="24"/>
                <w:szCs w:val="24"/>
              </w:rPr>
              <w:t xml:space="preserve"> of</w:t>
            </w:r>
            <w:r w:rsidRPr="00B014E9">
              <w:rPr>
                <w:rFonts w:eastAsia="Times New Roman"/>
                <w:color w:val="003D62"/>
                <w:sz w:val="24"/>
                <w:szCs w:val="24"/>
              </w:rPr>
              <w:t xml:space="preserve"> PFEW to maintain clear polic</w:t>
            </w:r>
            <w:r>
              <w:rPr>
                <w:rFonts w:eastAsia="Times New Roman"/>
                <w:color w:val="003D62"/>
                <w:sz w:val="24"/>
                <w:szCs w:val="24"/>
              </w:rPr>
              <w:t>ies</w:t>
            </w:r>
            <w:r w:rsidRPr="00B014E9">
              <w:rPr>
                <w:rFonts w:eastAsia="Times New Roman"/>
                <w:color w:val="003D62"/>
                <w:sz w:val="24"/>
                <w:szCs w:val="24"/>
              </w:rPr>
              <w:t xml:space="preserve"> on key topics that allow members to </w:t>
            </w:r>
            <w:r>
              <w:rPr>
                <w:rFonts w:eastAsia="Times New Roman"/>
                <w:color w:val="003D62"/>
                <w:sz w:val="24"/>
                <w:szCs w:val="24"/>
              </w:rPr>
              <w:t xml:space="preserve">understand </w:t>
            </w:r>
            <w:r w:rsidRPr="00B014E9">
              <w:rPr>
                <w:rFonts w:eastAsia="Times New Roman"/>
                <w:color w:val="003D62"/>
                <w:sz w:val="24"/>
                <w:szCs w:val="24"/>
              </w:rPr>
              <w:t xml:space="preserve">PFEW's official position </w:t>
            </w:r>
            <w:r>
              <w:rPr>
                <w:rFonts w:eastAsia="Times New Roman"/>
                <w:color w:val="003D62"/>
                <w:sz w:val="24"/>
                <w:szCs w:val="24"/>
              </w:rPr>
              <w:t xml:space="preserve">on those areas.  </w:t>
            </w:r>
            <w:r w:rsidRPr="00B014E9">
              <w:rPr>
                <w:rFonts w:eastAsia="Times New Roman"/>
                <w:color w:val="003D62"/>
                <w:sz w:val="24"/>
                <w:szCs w:val="24"/>
              </w:rPr>
              <w:t> </w:t>
            </w:r>
          </w:p>
          <w:p w14:paraId="4C3B3278" w14:textId="77777777" w:rsidR="00993F69" w:rsidRDefault="00993F69" w:rsidP="00993F69">
            <w:pPr>
              <w:spacing w:after="0" w:line="240" w:lineRule="auto"/>
              <w:jc w:val="center"/>
              <w:textAlignment w:val="baseline"/>
              <w:rPr>
                <w:rFonts w:eastAsia="Times New Roman"/>
                <w:color w:val="003D62"/>
                <w:sz w:val="24"/>
                <w:szCs w:val="24"/>
              </w:rPr>
            </w:pPr>
          </w:p>
          <w:p w14:paraId="160BFE29" w14:textId="77777777" w:rsidR="00993F69" w:rsidRDefault="00993F69" w:rsidP="00993F69">
            <w:pPr>
              <w:spacing w:after="0" w:line="240" w:lineRule="auto"/>
              <w:jc w:val="center"/>
              <w:textAlignment w:val="baseline"/>
              <w:rPr>
                <w:rFonts w:eastAsia="Times New Roman"/>
                <w:color w:val="003D62"/>
                <w:sz w:val="24"/>
                <w:szCs w:val="24"/>
              </w:rPr>
            </w:pPr>
            <w:r w:rsidRPr="00B014E9">
              <w:rPr>
                <w:rFonts w:eastAsia="Times New Roman"/>
                <w:color w:val="003D62"/>
                <w:sz w:val="24"/>
                <w:szCs w:val="24"/>
              </w:rPr>
              <w:t xml:space="preserve">These strategic documents are evidence-based, aligned with PFEW's Business </w:t>
            </w:r>
            <w:proofErr w:type="gramStart"/>
            <w:r w:rsidRPr="00B014E9">
              <w:rPr>
                <w:rFonts w:eastAsia="Times New Roman"/>
                <w:color w:val="003D62"/>
                <w:sz w:val="24"/>
                <w:szCs w:val="24"/>
              </w:rPr>
              <w:t>Areas</w:t>
            </w:r>
            <w:proofErr w:type="gramEnd"/>
            <w:r>
              <w:rPr>
                <w:rFonts w:eastAsia="Times New Roman"/>
                <w:color w:val="003D62"/>
                <w:sz w:val="24"/>
                <w:szCs w:val="24"/>
              </w:rPr>
              <w:t xml:space="preserve"> and </w:t>
            </w:r>
            <w:r w:rsidRPr="00B014E9">
              <w:rPr>
                <w:rFonts w:eastAsia="Times New Roman"/>
                <w:color w:val="003D62"/>
                <w:sz w:val="24"/>
                <w:szCs w:val="24"/>
              </w:rPr>
              <w:t>championed by National Board members. </w:t>
            </w:r>
          </w:p>
          <w:p w14:paraId="65223931" w14:textId="77777777" w:rsidR="00993F69" w:rsidRPr="00B014E9" w:rsidRDefault="00993F69" w:rsidP="00993F69">
            <w:pPr>
              <w:spacing w:after="0" w:line="240" w:lineRule="auto"/>
              <w:jc w:val="center"/>
              <w:textAlignment w:val="baseline"/>
              <w:rPr>
                <w:rFonts w:ascii="Segoe UI" w:eastAsia="Times New Roman" w:hAnsi="Segoe UI" w:cs="Segoe UI"/>
                <w:sz w:val="18"/>
                <w:szCs w:val="18"/>
              </w:rPr>
            </w:pPr>
          </w:p>
          <w:p w14:paraId="6CF905E2" w14:textId="77777777" w:rsidR="00993F69" w:rsidRPr="00B014E9" w:rsidRDefault="00993F69" w:rsidP="00993F69">
            <w:pPr>
              <w:spacing w:after="0" w:line="240" w:lineRule="auto"/>
              <w:jc w:val="center"/>
              <w:textAlignment w:val="baseline"/>
              <w:rPr>
                <w:rFonts w:ascii="Segoe UI" w:eastAsia="Times New Roman" w:hAnsi="Segoe UI" w:cs="Segoe UI"/>
                <w:sz w:val="18"/>
                <w:szCs w:val="18"/>
              </w:rPr>
            </w:pPr>
            <w:r w:rsidRPr="00B014E9">
              <w:rPr>
                <w:rFonts w:eastAsia="Times New Roman"/>
                <w:sz w:val="24"/>
                <w:szCs w:val="24"/>
              </w:rPr>
              <w:t> </w:t>
            </w:r>
          </w:p>
          <w:p w14:paraId="28639D53" w14:textId="77777777" w:rsidR="00993F69" w:rsidRPr="00B014E9" w:rsidRDefault="00993F69" w:rsidP="00993F69">
            <w:pPr>
              <w:spacing w:after="0" w:line="240" w:lineRule="auto"/>
              <w:jc w:val="center"/>
              <w:textAlignment w:val="baseline"/>
              <w:rPr>
                <w:rFonts w:ascii="Segoe UI" w:eastAsia="Times New Roman" w:hAnsi="Segoe UI" w:cs="Segoe UI"/>
                <w:sz w:val="18"/>
                <w:szCs w:val="18"/>
              </w:rPr>
            </w:pPr>
            <w:r w:rsidRPr="00B014E9">
              <w:rPr>
                <w:rFonts w:eastAsia="Times New Roman"/>
                <w:color w:val="D13438"/>
                <w:sz w:val="24"/>
                <w:szCs w:val="24"/>
                <w:u w:val="single"/>
              </w:rPr>
              <w:t>If you have any comments or queries, please direct them to</w:t>
            </w:r>
            <w:r>
              <w:rPr>
                <w:rFonts w:eastAsia="Times New Roman"/>
                <w:color w:val="D13438"/>
                <w:sz w:val="24"/>
                <w:szCs w:val="24"/>
                <w:u w:val="single"/>
              </w:rPr>
              <w:t xml:space="preserve"> </w:t>
            </w:r>
            <w:hyperlink r:id="rId8" w:history="1">
              <w:r w:rsidRPr="004C3E6F">
                <w:rPr>
                  <w:rStyle w:val="Hyperlink"/>
                  <w:rFonts w:eastAsia="Times New Roman"/>
                  <w:sz w:val="24"/>
                  <w:szCs w:val="24"/>
                </w:rPr>
                <w:t>Bahar.Munim@polfed.org</w:t>
              </w:r>
            </w:hyperlink>
            <w:r>
              <w:rPr>
                <w:rFonts w:eastAsia="Times New Roman"/>
                <w:color w:val="D13438"/>
                <w:sz w:val="24"/>
                <w:szCs w:val="24"/>
                <w:u w:val="single"/>
              </w:rPr>
              <w:t xml:space="preserve"> </w:t>
            </w:r>
            <w:r w:rsidRPr="00B014E9">
              <w:rPr>
                <w:rFonts w:eastAsia="Times New Roman"/>
                <w:sz w:val="24"/>
                <w:szCs w:val="24"/>
              </w:rPr>
              <w:t> </w:t>
            </w:r>
          </w:p>
          <w:p w14:paraId="10973420" w14:textId="77777777" w:rsidR="00993F69" w:rsidRPr="00B014E9" w:rsidRDefault="00993F69" w:rsidP="00993F69">
            <w:pPr>
              <w:spacing w:after="0" w:line="240" w:lineRule="auto"/>
              <w:textAlignment w:val="baseline"/>
              <w:rPr>
                <w:rFonts w:ascii="Segoe UI" w:eastAsia="Times New Roman" w:hAnsi="Segoe UI" w:cs="Segoe UI"/>
                <w:sz w:val="18"/>
                <w:szCs w:val="18"/>
              </w:rPr>
            </w:pPr>
            <w:r w:rsidRPr="00B014E9">
              <w:rPr>
                <w:rFonts w:ascii="Times New Roman" w:eastAsia="Times New Roman" w:hAnsi="Times New Roman" w:cs="Times New Roman"/>
                <w:color w:val="003D62"/>
                <w:sz w:val="26"/>
                <w:szCs w:val="26"/>
              </w:rPr>
              <w:t> </w:t>
            </w:r>
          </w:p>
        </w:tc>
      </w:tr>
    </w:tbl>
    <w:p w14:paraId="33A3D1B1" w14:textId="2EB0377D" w:rsidR="00993F69" w:rsidRDefault="00993F69" w:rsidP="00993F69">
      <w:pPr>
        <w:ind w:left="0" w:firstLine="0"/>
      </w:pPr>
    </w:p>
    <w:p w14:paraId="394D7520" w14:textId="6B9327BC" w:rsidR="00993F69" w:rsidRDefault="00993F69"/>
    <w:p w14:paraId="076852B5" w14:textId="4839A386" w:rsidR="00993F69" w:rsidRPr="009F7CA2" w:rsidRDefault="00993F69" w:rsidP="00BF4A51">
      <w:pPr>
        <w:jc w:val="center"/>
        <w:rPr>
          <w:b/>
          <w:bCs/>
        </w:rPr>
      </w:pPr>
    </w:p>
    <w:p w14:paraId="5B8EA955" w14:textId="7DDF1741" w:rsidR="00BF4A51" w:rsidRPr="009F7CA2" w:rsidRDefault="00BF4A51" w:rsidP="00BF4A51">
      <w:pPr>
        <w:spacing w:after="0" w:line="360" w:lineRule="auto"/>
        <w:ind w:left="0" w:firstLine="0"/>
        <w:jc w:val="center"/>
        <w:rPr>
          <w:rFonts w:eastAsia="Times New Roman"/>
          <w:b/>
          <w:bCs/>
          <w:color w:val="auto"/>
        </w:rPr>
      </w:pPr>
      <w:r w:rsidRPr="009F7CA2">
        <w:rPr>
          <w:rFonts w:ascii="Calibri-Bold" w:eastAsia="Times New Roman" w:hAnsi="Calibri-Bold" w:cs="Times New Roman"/>
          <w:b/>
          <w:bCs/>
          <w:color w:val="auto"/>
        </w:rPr>
        <w:t xml:space="preserve">Approved by National Board: </w:t>
      </w:r>
      <w:r w:rsidRPr="009F7CA2">
        <w:rPr>
          <w:rFonts w:ascii="Calibri-Bold" w:eastAsia="Times New Roman" w:hAnsi="Calibri-Bold" w:cs="Times New Roman"/>
          <w:b/>
          <w:bCs/>
          <w:color w:val="auto"/>
        </w:rPr>
        <w:t>June 2024</w:t>
      </w:r>
    </w:p>
    <w:p w14:paraId="6643273D" w14:textId="39454E04" w:rsidR="00993F69" w:rsidRDefault="00993F69"/>
    <w:p w14:paraId="32CEB6C9" w14:textId="3F4713DD" w:rsidR="00993F69" w:rsidRDefault="00993F69"/>
    <w:p w14:paraId="74665121" w14:textId="77777777" w:rsidR="00993F69" w:rsidRPr="00993F69" w:rsidRDefault="00993F69" w:rsidP="00993F69">
      <w:pPr>
        <w:ind w:left="0" w:firstLine="0"/>
      </w:pPr>
    </w:p>
    <w:tbl>
      <w:tblPr>
        <w:tblpPr w:leftFromText="180" w:rightFromText="180" w:horzAnchor="margin" w:tblpY="1160"/>
        <w:tblW w:w="8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5"/>
      </w:tblGrid>
      <w:tr w:rsidR="00993F69" w:rsidRPr="00A0216D" w14:paraId="05CB7C8A" w14:textId="77777777" w:rsidTr="007F7792">
        <w:trPr>
          <w:trHeight w:val="4800"/>
        </w:trPr>
        <w:tc>
          <w:tcPr>
            <w:tcW w:w="8505" w:type="dxa"/>
            <w:tcBorders>
              <w:top w:val="nil"/>
              <w:left w:val="nil"/>
              <w:bottom w:val="nil"/>
              <w:right w:val="nil"/>
            </w:tcBorders>
            <w:shd w:val="clear" w:color="auto" w:fill="auto"/>
            <w:hideMark/>
          </w:tcPr>
          <w:p w14:paraId="005F3500" w14:textId="77777777" w:rsidR="00993F69" w:rsidRDefault="00993F69" w:rsidP="00993F69">
            <w:pPr>
              <w:spacing w:after="0" w:line="360" w:lineRule="auto"/>
              <w:jc w:val="center"/>
              <w:rPr>
                <w:rStyle w:val="fontstyle01"/>
              </w:rPr>
            </w:pPr>
            <w:r>
              <w:rPr>
                <w:rStyle w:val="fontstyle01"/>
              </w:rPr>
              <w:lastRenderedPageBreak/>
              <w:t>FIREARMS</w:t>
            </w:r>
          </w:p>
          <w:p w14:paraId="5F80F779" w14:textId="77777777" w:rsidR="00993F69" w:rsidRDefault="00993F69" w:rsidP="00993F69">
            <w:pPr>
              <w:spacing w:after="0" w:line="360" w:lineRule="auto"/>
              <w:jc w:val="both"/>
              <w:rPr>
                <w:rStyle w:val="fontstyle21"/>
              </w:rPr>
            </w:pPr>
            <w:r>
              <w:rPr>
                <w:rFonts w:ascii="Calibri-Bold" w:hAnsi="Calibri-Bold"/>
                <w:b/>
                <w:bCs/>
              </w:rPr>
              <w:br/>
            </w:r>
            <w:r>
              <w:rPr>
                <w:rStyle w:val="fontstyle01"/>
              </w:rPr>
              <w:t>1. Policy statement</w:t>
            </w:r>
            <w:r>
              <w:rPr>
                <w:rStyle w:val="fontstyle21"/>
              </w:rPr>
              <w:t xml:space="preserve"> </w:t>
            </w:r>
          </w:p>
          <w:p w14:paraId="3DC62212" w14:textId="77777777" w:rsidR="00BC0196" w:rsidRDefault="00BC0196" w:rsidP="00BC0196">
            <w:pPr>
              <w:spacing w:after="0" w:line="360" w:lineRule="auto"/>
              <w:jc w:val="both"/>
              <w:rPr>
                <w:rStyle w:val="fontstyle21"/>
                <w:b/>
                <w:bCs/>
              </w:rPr>
            </w:pPr>
          </w:p>
          <w:p w14:paraId="3C61046D" w14:textId="46AA042D" w:rsidR="00993F69" w:rsidRDefault="00993F69" w:rsidP="00993F69">
            <w:pPr>
              <w:spacing w:after="0" w:line="360" w:lineRule="auto"/>
              <w:jc w:val="both"/>
              <w:rPr>
                <w:rStyle w:val="fontstyle21"/>
              </w:rPr>
            </w:pPr>
            <w:r>
              <w:rPr>
                <w:rStyle w:val="fontstyle21"/>
              </w:rPr>
              <w:t>Firearms units and those officers that undertake such duties play an invaluable role in protecting and reassuring the public from immediate threat to life situations.</w:t>
            </w:r>
          </w:p>
          <w:p w14:paraId="0A992CAE" w14:textId="1A0CF9F4" w:rsidR="00993F69" w:rsidRDefault="00993F69" w:rsidP="00993F69">
            <w:pPr>
              <w:spacing w:after="0" w:line="360" w:lineRule="auto"/>
              <w:jc w:val="both"/>
              <w:rPr>
                <w:rStyle w:val="fontstyle21"/>
              </w:rPr>
            </w:pPr>
            <w:r>
              <w:br/>
            </w:r>
            <w:r>
              <w:rPr>
                <w:rStyle w:val="fontstyle21"/>
              </w:rPr>
              <w:t xml:space="preserve">As the figures for gun and knife crime continue to increase in the UK, the Police Federation of </w:t>
            </w:r>
            <w:proofErr w:type="gramStart"/>
            <w:r>
              <w:rPr>
                <w:rStyle w:val="fontstyle21"/>
              </w:rPr>
              <w:t>England</w:t>
            </w:r>
            <w:proofErr w:type="gramEnd"/>
            <w:r>
              <w:t xml:space="preserve"> </w:t>
            </w:r>
            <w:r>
              <w:rPr>
                <w:rStyle w:val="fontstyle21"/>
              </w:rPr>
              <w:t>and Wales (PFEW) continues to encourage police officers to be trained specifically as Authorised</w:t>
            </w:r>
            <w:r>
              <w:t xml:space="preserve"> </w:t>
            </w:r>
            <w:r>
              <w:rPr>
                <w:rStyle w:val="fontstyle21"/>
              </w:rPr>
              <w:t xml:space="preserve">Firearms Officers (AFOs) to ensure a capability to respond </w:t>
            </w:r>
            <w:r w:rsidR="00FF75FE">
              <w:rPr>
                <w:rStyle w:val="fontstyle21"/>
              </w:rPr>
              <w:t>to incidents</w:t>
            </w:r>
            <w:r>
              <w:rPr>
                <w:rStyle w:val="fontstyle21"/>
              </w:rPr>
              <w:t xml:space="preserve"> that are </w:t>
            </w:r>
            <w:r w:rsidR="00FF75FE">
              <w:rPr>
                <w:rStyle w:val="fontstyle21"/>
              </w:rPr>
              <w:t>deemed serious</w:t>
            </w:r>
            <w:r>
              <w:rPr>
                <w:rStyle w:val="fontstyle21"/>
              </w:rPr>
              <w:t xml:space="preserve"> enough to warrant a firearms response are maintained. </w:t>
            </w:r>
          </w:p>
          <w:p w14:paraId="3153C157" w14:textId="22D129A8" w:rsidR="00993F69" w:rsidRDefault="00993F69" w:rsidP="00FF75FE">
            <w:pPr>
              <w:spacing w:after="0" w:line="360" w:lineRule="auto"/>
              <w:jc w:val="both"/>
              <w:rPr>
                <w:rStyle w:val="fontstyle21"/>
              </w:rPr>
            </w:pPr>
            <w:r>
              <w:br/>
            </w:r>
            <w:r>
              <w:rPr>
                <w:rStyle w:val="fontstyle21"/>
              </w:rPr>
              <w:t>Those officers that volunteer for such a role should be secure in the knowledge that all has been done to protect their safety. This means having the appropriate provisions put in place e.g.  the highest quality training, reliable and sufficient equipment to deal with varied incidents they will be called to deal with, and related ongoing support and development to maintain their skillset.</w:t>
            </w:r>
          </w:p>
          <w:p w14:paraId="752CEDEF" w14:textId="28B9FB91" w:rsidR="00993F69" w:rsidRDefault="00993F69" w:rsidP="00FF75FE">
            <w:pPr>
              <w:spacing w:after="0" w:line="360" w:lineRule="auto"/>
              <w:jc w:val="both"/>
              <w:rPr>
                <w:rStyle w:val="fontstyle21"/>
              </w:rPr>
            </w:pPr>
            <w:r>
              <w:rPr>
                <w:rStyle w:val="fontstyle21"/>
              </w:rPr>
              <w:t>Following any incident involving the use of a police firearm, that</w:t>
            </w:r>
            <w:r>
              <w:t xml:space="preserve"> </w:t>
            </w:r>
            <w:r>
              <w:rPr>
                <w:rStyle w:val="fontstyle21"/>
              </w:rPr>
              <w:t>incident must be scrutinised, and lessons learned. However, this must be balanced with the support that</w:t>
            </w:r>
            <w:r>
              <w:t xml:space="preserve"> </w:t>
            </w:r>
            <w:r>
              <w:rPr>
                <w:rStyle w:val="fontstyle21"/>
              </w:rPr>
              <w:t>the officers involved in the incident require. This includes the way officers are treated by any Post</w:t>
            </w:r>
            <w:r>
              <w:t xml:space="preserve"> </w:t>
            </w:r>
            <w:r>
              <w:rPr>
                <w:rStyle w:val="fontstyle21"/>
              </w:rPr>
              <w:t xml:space="preserve">Incident Management procedure and subsequent ongoing processes. </w:t>
            </w:r>
          </w:p>
          <w:p w14:paraId="2A709673" w14:textId="77777777" w:rsidR="00BF4A51" w:rsidRDefault="00BF4A51" w:rsidP="00FF75FE">
            <w:pPr>
              <w:spacing w:after="0" w:line="360" w:lineRule="auto"/>
              <w:jc w:val="both"/>
              <w:rPr>
                <w:rStyle w:val="fontstyle21"/>
              </w:rPr>
            </w:pPr>
          </w:p>
          <w:p w14:paraId="57B0E707" w14:textId="77777777" w:rsidR="00993F69" w:rsidRDefault="00993F69" w:rsidP="00993F69">
            <w:pPr>
              <w:spacing w:after="0" w:line="360" w:lineRule="auto"/>
              <w:jc w:val="both"/>
              <w:rPr>
                <w:rStyle w:val="fontstyle21"/>
              </w:rPr>
            </w:pPr>
            <w:r>
              <w:br/>
            </w:r>
            <w:r>
              <w:rPr>
                <w:rStyle w:val="fontstyle01"/>
              </w:rPr>
              <w:t>2. Responsibility</w:t>
            </w:r>
            <w:r>
              <w:rPr>
                <w:rStyle w:val="fontstyle21"/>
              </w:rPr>
              <w:t xml:space="preserve"> </w:t>
            </w:r>
          </w:p>
          <w:p w14:paraId="62FA9701" w14:textId="77777777" w:rsidR="00BC0196" w:rsidRDefault="00BC0196" w:rsidP="00BC0196">
            <w:pPr>
              <w:spacing w:after="0" w:line="360" w:lineRule="auto"/>
              <w:ind w:left="0" w:firstLine="0"/>
              <w:jc w:val="both"/>
              <w:rPr>
                <w:rStyle w:val="fontstyle21"/>
              </w:rPr>
            </w:pPr>
          </w:p>
          <w:p w14:paraId="389BE577" w14:textId="7515DE35" w:rsidR="00993F69" w:rsidRDefault="00993F69" w:rsidP="00FF75FE">
            <w:pPr>
              <w:spacing w:after="0" w:line="360" w:lineRule="auto"/>
              <w:ind w:left="0" w:firstLine="0"/>
              <w:jc w:val="both"/>
              <w:rPr>
                <w:rStyle w:val="fontstyle21"/>
              </w:rPr>
            </w:pPr>
            <w:r>
              <w:rPr>
                <w:rStyle w:val="fontstyle21"/>
              </w:rPr>
              <w:t>The PFEW National Board is responsible for all policy formation.</w:t>
            </w:r>
          </w:p>
          <w:p w14:paraId="7EA5FE1B" w14:textId="77777777" w:rsidR="00BC0196" w:rsidRDefault="00993F69" w:rsidP="00993F69">
            <w:pPr>
              <w:spacing w:after="0" w:line="360" w:lineRule="auto"/>
              <w:jc w:val="both"/>
              <w:rPr>
                <w:rStyle w:val="fontstyle01"/>
              </w:rPr>
            </w:pPr>
            <w:r>
              <w:br/>
            </w:r>
          </w:p>
          <w:p w14:paraId="282768CE" w14:textId="77777777" w:rsidR="00BF4A51" w:rsidRDefault="00BF4A51" w:rsidP="00BF4A51">
            <w:pPr>
              <w:spacing w:after="0" w:line="360" w:lineRule="auto"/>
              <w:ind w:left="0" w:firstLine="0"/>
              <w:jc w:val="both"/>
              <w:rPr>
                <w:rStyle w:val="fontstyle01"/>
              </w:rPr>
            </w:pPr>
          </w:p>
          <w:p w14:paraId="7EADAE3C" w14:textId="77777777" w:rsidR="00BF4A51" w:rsidRDefault="00BF4A51" w:rsidP="00BF4A51">
            <w:pPr>
              <w:spacing w:after="0" w:line="360" w:lineRule="auto"/>
              <w:ind w:left="0" w:firstLine="0"/>
              <w:jc w:val="both"/>
              <w:rPr>
                <w:rStyle w:val="fontstyle01"/>
              </w:rPr>
            </w:pPr>
          </w:p>
          <w:p w14:paraId="4FBECB9D" w14:textId="1A0CF8B3" w:rsidR="00993F69" w:rsidRPr="00BF4A51" w:rsidRDefault="00993F69" w:rsidP="00BF4A51">
            <w:pPr>
              <w:spacing w:after="0" w:line="360" w:lineRule="auto"/>
              <w:ind w:left="0" w:firstLine="0"/>
              <w:jc w:val="both"/>
              <w:rPr>
                <w:rStyle w:val="fontstyle21"/>
                <w:rFonts w:ascii="Calibri-Bold" w:hAnsi="Calibri-Bold"/>
                <w:b/>
                <w:bCs/>
                <w:sz w:val="28"/>
                <w:szCs w:val="28"/>
              </w:rPr>
            </w:pPr>
            <w:r>
              <w:rPr>
                <w:rStyle w:val="fontstyle01"/>
              </w:rPr>
              <w:t>3. Summary</w:t>
            </w:r>
          </w:p>
          <w:p w14:paraId="65962784" w14:textId="4B743389" w:rsidR="00993F69" w:rsidRDefault="00993F69" w:rsidP="00FF75FE">
            <w:pPr>
              <w:spacing w:after="0" w:line="360" w:lineRule="auto"/>
              <w:jc w:val="both"/>
              <w:rPr>
                <w:rStyle w:val="fontstyle21"/>
              </w:rPr>
            </w:pPr>
            <w:r>
              <w:rPr>
                <w:rStyle w:val="fontstyle21"/>
              </w:rPr>
              <w:t>PFEW believes that police officers should not be routinely armed on duty. Officers who choose to carry a firearm are volunteers.</w:t>
            </w:r>
          </w:p>
          <w:p w14:paraId="737F50B6" w14:textId="6EB10DE9" w:rsidR="00993F69" w:rsidRPr="00993F69" w:rsidRDefault="00993F69" w:rsidP="00993F69">
            <w:pPr>
              <w:spacing w:after="0" w:line="360" w:lineRule="auto"/>
              <w:ind w:left="0" w:firstLine="0"/>
              <w:jc w:val="both"/>
            </w:pPr>
            <w:r>
              <w:lastRenderedPageBreak/>
              <w:br/>
            </w:r>
            <w:r>
              <w:rPr>
                <w:rStyle w:val="fontstyle21"/>
              </w:rPr>
              <w:t xml:space="preserve">PFEW believes that the number of Authorised Firearms Officers (AFOs) should </w:t>
            </w:r>
            <w:r w:rsidR="00BF4A51">
              <w:rPr>
                <w:rStyle w:val="fontstyle21"/>
              </w:rPr>
              <w:t>be reviewed</w:t>
            </w:r>
            <w:r>
              <w:rPr>
                <w:rStyle w:val="fontstyle21"/>
              </w:rPr>
              <w:t xml:space="preserve"> regularly to ensure there are </w:t>
            </w:r>
            <w:proofErr w:type="gramStart"/>
            <w:r>
              <w:rPr>
                <w:rStyle w:val="fontstyle21"/>
              </w:rPr>
              <w:t>sufficient numbers</w:t>
            </w:r>
            <w:proofErr w:type="gramEnd"/>
            <w:r>
              <w:rPr>
                <w:rStyle w:val="fontstyle21"/>
              </w:rPr>
              <w:t xml:space="preserve"> when set against national and local firearms strategic threat and risk assessments. </w:t>
            </w:r>
            <w:r>
              <w:rPr>
                <w:rFonts w:eastAsia="Times New Roman"/>
              </w:rPr>
              <w:t>O</w:t>
            </w:r>
            <w:r w:rsidRPr="009B0484">
              <w:rPr>
                <w:rFonts w:eastAsia="Times New Roman"/>
              </w:rPr>
              <w:t>fficers who have the difficult job of protecting our communities</w:t>
            </w:r>
            <w:r w:rsidR="00533F9A">
              <w:rPr>
                <w:rFonts w:eastAsia="Times New Roman"/>
              </w:rPr>
              <w:t>,</w:t>
            </w:r>
            <w:r w:rsidRPr="009B0484">
              <w:rPr>
                <w:rFonts w:eastAsia="Times New Roman"/>
              </w:rPr>
              <w:t xml:space="preserve"> and choose to carry a firearm</w:t>
            </w:r>
            <w:r w:rsidR="00533F9A">
              <w:rPr>
                <w:rFonts w:eastAsia="Times New Roman"/>
              </w:rPr>
              <w:t>,</w:t>
            </w:r>
            <w:r w:rsidRPr="009B0484">
              <w:rPr>
                <w:rFonts w:eastAsia="Times New Roman"/>
              </w:rPr>
              <w:t xml:space="preserve"> must have confidence </w:t>
            </w:r>
            <w:r w:rsidR="00BF4A51" w:rsidRPr="009B0484">
              <w:rPr>
                <w:rFonts w:eastAsia="Times New Roman"/>
              </w:rPr>
              <w:t>in processes</w:t>
            </w:r>
            <w:r>
              <w:rPr>
                <w:rFonts w:eastAsia="Times New Roman"/>
              </w:rPr>
              <w:t xml:space="preserve"> put in place</w:t>
            </w:r>
            <w:r w:rsidRPr="009B0484">
              <w:rPr>
                <w:rFonts w:eastAsia="Times New Roman"/>
              </w:rPr>
              <w:t>.</w:t>
            </w:r>
            <w:r>
              <w:rPr>
                <w:rFonts w:eastAsia="Times New Roman"/>
              </w:rPr>
              <w:t xml:space="preserve"> </w:t>
            </w:r>
            <w:r w:rsidRPr="009B0484">
              <w:rPr>
                <w:rFonts w:eastAsia="Times New Roman"/>
              </w:rPr>
              <w:t>The</w:t>
            </w:r>
            <w:r>
              <w:rPr>
                <w:rFonts w:eastAsia="Times New Roman"/>
              </w:rPr>
              <w:t xml:space="preserve"> </w:t>
            </w:r>
            <w:r w:rsidRPr="009B0484">
              <w:rPr>
                <w:rFonts w:eastAsia="Times New Roman"/>
              </w:rPr>
              <w:t>current Authorised Professional Practice Armed Policing</w:t>
            </w:r>
            <w:r w:rsidR="00E448FF">
              <w:rPr>
                <w:rFonts w:eastAsia="Times New Roman"/>
              </w:rPr>
              <w:t xml:space="preserve"> policy (APP)</w:t>
            </w:r>
            <w:r w:rsidR="00533F9A">
              <w:rPr>
                <w:rFonts w:eastAsia="Times New Roman"/>
              </w:rPr>
              <w:t>,</w:t>
            </w:r>
            <w:r w:rsidRPr="009B0484">
              <w:rPr>
                <w:rFonts w:eastAsia="Times New Roman"/>
              </w:rPr>
              <w:t xml:space="preserve"> adopted by the Service</w:t>
            </w:r>
            <w:r>
              <w:rPr>
                <w:rFonts w:eastAsia="Times New Roman"/>
              </w:rPr>
              <w:t>,</w:t>
            </w:r>
            <w:r w:rsidRPr="009B0484">
              <w:rPr>
                <w:rFonts w:eastAsia="Times New Roman"/>
              </w:rPr>
              <w:t xml:space="preserve"> including the</w:t>
            </w:r>
            <w:r>
              <w:rPr>
                <w:rFonts w:eastAsia="Times New Roman"/>
              </w:rPr>
              <w:t xml:space="preserve"> </w:t>
            </w:r>
            <w:r w:rsidRPr="009B0484">
              <w:rPr>
                <w:rFonts w:eastAsia="Times New Roman"/>
              </w:rPr>
              <w:t>Independent Office for Police Conduct (IOPC)</w:t>
            </w:r>
            <w:r>
              <w:rPr>
                <w:rFonts w:eastAsia="Times New Roman"/>
              </w:rPr>
              <w:t>,</w:t>
            </w:r>
            <w:r w:rsidRPr="009B0484">
              <w:rPr>
                <w:rFonts w:eastAsia="Times New Roman"/>
              </w:rPr>
              <w:t xml:space="preserve"> gets that balance right</w:t>
            </w:r>
            <w:r>
              <w:rPr>
                <w:rFonts w:eastAsia="Times New Roman"/>
              </w:rPr>
              <w:t xml:space="preserve"> -</w:t>
            </w:r>
            <w:r w:rsidRPr="009B0484">
              <w:rPr>
                <w:rFonts w:eastAsia="Times New Roman"/>
              </w:rPr>
              <w:t xml:space="preserve"> it supports an</w:t>
            </w:r>
            <w:r>
              <w:rPr>
                <w:rFonts w:eastAsia="Times New Roman"/>
              </w:rPr>
              <w:t xml:space="preserve"> </w:t>
            </w:r>
            <w:r w:rsidRPr="009B0484">
              <w:rPr>
                <w:rFonts w:eastAsia="Times New Roman"/>
              </w:rPr>
              <w:t>effective</w:t>
            </w:r>
            <w:r>
              <w:rPr>
                <w:rFonts w:eastAsia="Times New Roman"/>
              </w:rPr>
              <w:t xml:space="preserve"> </w:t>
            </w:r>
            <w:r w:rsidRPr="009B0484">
              <w:rPr>
                <w:rFonts w:eastAsia="Times New Roman"/>
              </w:rPr>
              <w:t xml:space="preserve">investigation and ensures the integrity of the process </w:t>
            </w:r>
            <w:r>
              <w:rPr>
                <w:rFonts w:eastAsia="Times New Roman"/>
              </w:rPr>
              <w:t xml:space="preserve">whilst </w:t>
            </w:r>
            <w:r w:rsidRPr="009B0484">
              <w:rPr>
                <w:rFonts w:eastAsia="Times New Roman"/>
              </w:rPr>
              <w:t>protect</w:t>
            </w:r>
            <w:r>
              <w:rPr>
                <w:rFonts w:eastAsia="Times New Roman"/>
              </w:rPr>
              <w:t>ing</w:t>
            </w:r>
            <w:r w:rsidRPr="009B0484">
              <w:rPr>
                <w:rFonts w:eastAsia="Times New Roman"/>
              </w:rPr>
              <w:t xml:space="preserve"> individual officers who are vulnerable</w:t>
            </w:r>
            <w:r w:rsidR="00533F9A">
              <w:rPr>
                <w:rFonts w:eastAsia="Times New Roman"/>
              </w:rPr>
              <w:t xml:space="preserve"> to negative complaints. </w:t>
            </w:r>
            <w:r>
              <w:rPr>
                <w:rFonts w:eastAsia="Times New Roman"/>
              </w:rPr>
              <w:t xml:space="preserve"> Post-Incident Procedures (</w:t>
            </w:r>
            <w:r w:rsidRPr="009B0484">
              <w:rPr>
                <w:rFonts w:eastAsia="Times New Roman"/>
              </w:rPr>
              <w:t>PI</w:t>
            </w:r>
            <w:r>
              <w:rPr>
                <w:rFonts w:eastAsia="Times New Roman"/>
              </w:rPr>
              <w:t xml:space="preserve">P), under the Firearms APP </w:t>
            </w:r>
            <w:r w:rsidRPr="009B0484">
              <w:rPr>
                <w:rFonts w:eastAsia="Times New Roman"/>
              </w:rPr>
              <w:t xml:space="preserve">is a recognised practice used by all forces in England and Wales. </w:t>
            </w:r>
            <w:r>
              <w:rPr>
                <w:rFonts w:eastAsia="Times New Roman"/>
              </w:rPr>
              <w:t xml:space="preserve">The APP should be adhered to, except when legal advice suggests otherwise. </w:t>
            </w:r>
            <w:r w:rsidRPr="009B0484">
              <w:rPr>
                <w:rFonts w:eastAsia="Times New Roman"/>
              </w:rPr>
              <w:t>Conferring</w:t>
            </w:r>
            <w:r>
              <w:rPr>
                <w:rFonts w:eastAsia="Times New Roman"/>
              </w:rPr>
              <w:t xml:space="preserve"> during a </w:t>
            </w:r>
            <w:r w:rsidRPr="009B0484">
              <w:rPr>
                <w:rFonts w:eastAsia="Times New Roman"/>
              </w:rPr>
              <w:t xml:space="preserve">post incident is not a sinister practice. It is aimed at capturing the best evidence possible </w:t>
            </w:r>
            <w:r w:rsidR="00E448FF">
              <w:rPr>
                <w:rFonts w:eastAsia="Times New Roman"/>
              </w:rPr>
              <w:t xml:space="preserve">following </w:t>
            </w:r>
            <w:r w:rsidRPr="009B0484">
              <w:rPr>
                <w:rFonts w:eastAsia="Times New Roman"/>
              </w:rPr>
              <w:t>extremely stressful and life-threatening situations.</w:t>
            </w:r>
          </w:p>
          <w:p w14:paraId="51214E28" w14:textId="77777777" w:rsidR="00993F69" w:rsidRDefault="00993F69" w:rsidP="00993F69">
            <w:pPr>
              <w:spacing w:after="0" w:line="360" w:lineRule="auto"/>
              <w:jc w:val="both"/>
              <w:rPr>
                <w:rFonts w:eastAsia="Times New Roman"/>
              </w:rPr>
            </w:pPr>
          </w:p>
          <w:p w14:paraId="310ACFA9" w14:textId="76485CE9" w:rsidR="00993F69" w:rsidRDefault="00993F69" w:rsidP="00993F69">
            <w:pPr>
              <w:spacing w:after="0" w:line="360" w:lineRule="auto"/>
              <w:ind w:left="0" w:firstLine="0"/>
              <w:jc w:val="both"/>
              <w:rPr>
                <w:rFonts w:eastAsia="Times New Roman"/>
              </w:rPr>
            </w:pPr>
            <w:r w:rsidRPr="009B0484">
              <w:rPr>
                <w:rFonts w:eastAsia="Times New Roman"/>
              </w:rPr>
              <w:br/>
            </w:r>
            <w:r w:rsidRPr="009B0484">
              <w:rPr>
                <w:rFonts w:ascii="Calibri-Bold" w:eastAsia="Times New Roman" w:hAnsi="Calibri-Bold" w:cs="Times New Roman"/>
                <w:b/>
                <w:bCs/>
              </w:rPr>
              <w:t>4. Procedures/implementation</w:t>
            </w:r>
            <w:r>
              <w:rPr>
                <w:rFonts w:eastAsia="Times New Roman"/>
              </w:rPr>
              <w:t xml:space="preserve"> </w:t>
            </w:r>
          </w:p>
          <w:p w14:paraId="06CD4437" w14:textId="7E372736" w:rsidR="00993F69" w:rsidRDefault="00993F69" w:rsidP="00993F69">
            <w:pPr>
              <w:spacing w:after="0" w:line="360" w:lineRule="auto"/>
              <w:jc w:val="both"/>
              <w:rPr>
                <w:rFonts w:eastAsia="Times New Roman"/>
              </w:rPr>
            </w:pPr>
            <w:r w:rsidRPr="009B0484">
              <w:rPr>
                <w:rFonts w:eastAsia="Times New Roman"/>
              </w:rPr>
              <w:t>PFEW will continue to engage with the NPCC, the Home Office and IOPC to review PIP</w:t>
            </w:r>
            <w:r w:rsidR="00533F9A">
              <w:rPr>
                <w:rFonts w:eastAsia="Times New Roman"/>
              </w:rPr>
              <w:t>s</w:t>
            </w:r>
            <w:r w:rsidRPr="009B0484">
              <w:rPr>
                <w:rFonts w:eastAsia="Times New Roman"/>
              </w:rPr>
              <w:t xml:space="preserve"> to ensure that</w:t>
            </w:r>
            <w:r>
              <w:rPr>
                <w:rFonts w:eastAsia="Times New Roman"/>
              </w:rPr>
              <w:t xml:space="preserve"> </w:t>
            </w:r>
            <w:r w:rsidR="00533F9A">
              <w:rPr>
                <w:rFonts w:eastAsia="Times New Roman"/>
              </w:rPr>
              <w:t xml:space="preserve">they </w:t>
            </w:r>
            <w:r w:rsidRPr="009B0484">
              <w:rPr>
                <w:rFonts w:eastAsia="Times New Roman"/>
              </w:rPr>
              <w:t xml:space="preserve">facilitate the investigation, ensures the integrity of </w:t>
            </w:r>
            <w:r w:rsidR="00533F9A">
              <w:rPr>
                <w:rFonts w:eastAsia="Times New Roman"/>
              </w:rPr>
              <w:t xml:space="preserve">the </w:t>
            </w:r>
            <w:proofErr w:type="gramStart"/>
            <w:r w:rsidRPr="009B0484">
              <w:rPr>
                <w:rFonts w:eastAsia="Times New Roman"/>
              </w:rPr>
              <w:t>process</w:t>
            </w:r>
            <w:proofErr w:type="gramEnd"/>
            <w:r w:rsidRPr="009B0484">
              <w:rPr>
                <w:rFonts w:eastAsia="Times New Roman"/>
              </w:rPr>
              <w:t xml:space="preserve"> and </w:t>
            </w:r>
            <w:r w:rsidR="00533F9A">
              <w:rPr>
                <w:rFonts w:eastAsia="Times New Roman"/>
              </w:rPr>
              <w:t xml:space="preserve">address </w:t>
            </w:r>
            <w:r w:rsidRPr="009B0484">
              <w:rPr>
                <w:rFonts w:eastAsia="Times New Roman"/>
              </w:rPr>
              <w:t xml:space="preserve">the needs of the officers, </w:t>
            </w:r>
            <w:r w:rsidR="00533F9A">
              <w:rPr>
                <w:rFonts w:eastAsia="Times New Roman"/>
              </w:rPr>
              <w:t>at a time when they are potentially vulnerable</w:t>
            </w:r>
            <w:r w:rsidRPr="009B0484">
              <w:rPr>
                <w:rFonts w:eastAsia="Times New Roman"/>
              </w:rPr>
              <w:t>. PFEW will represent the interests of firearms</w:t>
            </w:r>
            <w:r>
              <w:rPr>
                <w:rFonts w:eastAsia="Times New Roman"/>
              </w:rPr>
              <w:t xml:space="preserve"> </w:t>
            </w:r>
            <w:r w:rsidRPr="009B0484">
              <w:rPr>
                <w:rFonts w:eastAsia="Times New Roman"/>
              </w:rPr>
              <w:t xml:space="preserve">officers and other officers involved in death or serious injury investigations </w:t>
            </w:r>
            <w:r>
              <w:rPr>
                <w:rFonts w:eastAsia="Times New Roman"/>
              </w:rPr>
              <w:t xml:space="preserve">- </w:t>
            </w:r>
            <w:r w:rsidRPr="009B0484">
              <w:rPr>
                <w:rFonts w:eastAsia="Times New Roman"/>
              </w:rPr>
              <w:t>both at the investigation stage and at the inquest stage. PFEW provides training for Federation representatives to familiarise them with PIP where there has been death or serious injury involving police contact.</w:t>
            </w:r>
          </w:p>
          <w:p w14:paraId="0BBE9FD7" w14:textId="77777777" w:rsidR="00993F69" w:rsidRDefault="00993F69" w:rsidP="00993F69">
            <w:pPr>
              <w:spacing w:after="0" w:line="360" w:lineRule="auto"/>
              <w:jc w:val="both"/>
              <w:rPr>
                <w:rFonts w:eastAsia="Times New Roman"/>
              </w:rPr>
            </w:pPr>
          </w:p>
          <w:p w14:paraId="03CF6265" w14:textId="77777777" w:rsidR="007C01DF" w:rsidRDefault="00993F69" w:rsidP="00BC0196">
            <w:pPr>
              <w:spacing w:after="0" w:line="360" w:lineRule="auto"/>
              <w:jc w:val="both"/>
              <w:rPr>
                <w:rFonts w:ascii="Calibri-Bold" w:eastAsia="Times New Roman" w:hAnsi="Calibri-Bold" w:cs="Times New Roman"/>
                <w:b/>
                <w:bCs/>
              </w:rPr>
            </w:pPr>
            <w:r w:rsidRPr="009B0484">
              <w:rPr>
                <w:rFonts w:eastAsia="Times New Roman"/>
              </w:rPr>
              <w:br/>
            </w:r>
          </w:p>
          <w:p w14:paraId="4E278786" w14:textId="77777777" w:rsidR="007C01DF" w:rsidRDefault="007C01DF" w:rsidP="00BC0196">
            <w:pPr>
              <w:spacing w:after="0" w:line="360" w:lineRule="auto"/>
              <w:jc w:val="both"/>
              <w:rPr>
                <w:rFonts w:ascii="Calibri-Bold" w:eastAsia="Times New Roman" w:hAnsi="Calibri-Bold" w:cs="Times New Roman"/>
                <w:b/>
                <w:bCs/>
              </w:rPr>
            </w:pPr>
          </w:p>
          <w:p w14:paraId="1F5886E5" w14:textId="77777777" w:rsidR="007C01DF" w:rsidRDefault="007C01DF" w:rsidP="00BC0196">
            <w:pPr>
              <w:spacing w:after="0" w:line="360" w:lineRule="auto"/>
              <w:jc w:val="both"/>
              <w:rPr>
                <w:rFonts w:ascii="Calibri-Bold" w:eastAsia="Times New Roman" w:hAnsi="Calibri-Bold" w:cs="Times New Roman"/>
                <w:b/>
                <w:bCs/>
              </w:rPr>
            </w:pPr>
          </w:p>
          <w:p w14:paraId="62698977" w14:textId="77777777" w:rsidR="00993F69" w:rsidRPr="00A0216D" w:rsidRDefault="00993F69" w:rsidP="00BF4A51">
            <w:pPr>
              <w:spacing w:after="0" w:line="360" w:lineRule="auto"/>
              <w:ind w:left="0" w:firstLine="0"/>
              <w:jc w:val="both"/>
              <w:rPr>
                <w:rFonts w:ascii="Segoe UI" w:eastAsia="Times New Roman" w:hAnsi="Segoe UI" w:cs="Segoe UI"/>
                <w:sz w:val="18"/>
                <w:szCs w:val="18"/>
              </w:rPr>
            </w:pPr>
          </w:p>
        </w:tc>
      </w:tr>
    </w:tbl>
    <w:p w14:paraId="2BA535E4" w14:textId="77777777" w:rsidR="00993F69" w:rsidRDefault="00993F69" w:rsidP="00FF75FE">
      <w:pPr>
        <w:spacing w:line="360" w:lineRule="auto"/>
        <w:ind w:left="0" w:firstLine="0"/>
      </w:pPr>
    </w:p>
    <w:sectPr w:rsidR="00993F69" w:rsidSect="007C01DF">
      <w:headerReference w:type="default" r:id="rId9"/>
      <w:footerReference w:type="defaul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ED136" w14:textId="77777777" w:rsidR="00147FCE" w:rsidRDefault="00147FCE" w:rsidP="00BC0196">
      <w:pPr>
        <w:spacing w:after="0" w:line="240" w:lineRule="auto"/>
      </w:pPr>
      <w:r>
        <w:separator/>
      </w:r>
    </w:p>
  </w:endnote>
  <w:endnote w:type="continuationSeparator" w:id="0">
    <w:p w14:paraId="5746203F" w14:textId="77777777" w:rsidR="00147FCE" w:rsidRDefault="00147FCE" w:rsidP="00BC0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Bold">
    <w:altName w:val="Calibri"/>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45277"/>
      <w:docPartObj>
        <w:docPartGallery w:val="Page Numbers (Bottom of Page)"/>
        <w:docPartUnique/>
      </w:docPartObj>
    </w:sdtPr>
    <w:sdtEndPr>
      <w:rPr>
        <w:noProof/>
      </w:rPr>
    </w:sdtEndPr>
    <w:sdtContent>
      <w:p w14:paraId="3BB3ABA2" w14:textId="10F4262C" w:rsidR="007C01DF" w:rsidRDefault="007C01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0F8AA3" w14:textId="77777777" w:rsidR="007C01DF" w:rsidRDefault="007C0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78595" w14:textId="77777777" w:rsidR="00147FCE" w:rsidRDefault="00147FCE" w:rsidP="00BC0196">
      <w:pPr>
        <w:spacing w:after="0" w:line="240" w:lineRule="auto"/>
      </w:pPr>
      <w:r>
        <w:separator/>
      </w:r>
    </w:p>
  </w:footnote>
  <w:footnote w:type="continuationSeparator" w:id="0">
    <w:p w14:paraId="6ABB30B1" w14:textId="77777777" w:rsidR="00147FCE" w:rsidRDefault="00147FCE" w:rsidP="00BC0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EB25" w14:textId="0C31BD3D" w:rsidR="00BC0196" w:rsidRDefault="00BC0196" w:rsidP="00BC0196">
    <w:pPr>
      <w:pStyle w:val="Header"/>
      <w:rPr>
        <w:rFonts w:cstheme="minorHAnsi"/>
        <w:bCs/>
        <w:color w:val="002060"/>
        <w:sz w:val="24"/>
        <w:szCs w:val="24"/>
      </w:rPr>
    </w:pPr>
    <w:r w:rsidRPr="00E82BB8">
      <w:rPr>
        <w:rFonts w:cstheme="minorHAnsi"/>
        <w:bCs/>
        <w:noProof/>
        <w:color w:val="002060"/>
        <w:sz w:val="24"/>
        <w:szCs w:val="24"/>
      </w:rPr>
      <w:drawing>
        <wp:anchor distT="0" distB="0" distL="114300" distR="114300" simplePos="0" relativeHeight="251661312" behindDoc="1" locked="0" layoutInCell="1" allowOverlap="1" wp14:anchorId="149FA86E" wp14:editId="3FB2912C">
          <wp:simplePos x="0" y="0"/>
          <wp:positionH relativeFrom="column">
            <wp:posOffset>5026077</wp:posOffset>
          </wp:positionH>
          <wp:positionV relativeFrom="paragraph">
            <wp:posOffset>-231232</wp:posOffset>
          </wp:positionV>
          <wp:extent cx="1409065" cy="494665"/>
          <wp:effectExtent l="0" t="0" r="635" b="635"/>
          <wp:wrapThrough wrapText="bothSides">
            <wp:wrapPolygon edited="0">
              <wp:start x="0" y="0"/>
              <wp:lineTo x="0" y="20796"/>
              <wp:lineTo x="21318" y="20796"/>
              <wp:lineTo x="2131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065" cy="49466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Cs/>
        <w:color w:val="002060"/>
        <w:sz w:val="24"/>
        <w:szCs w:val="24"/>
      </w:rPr>
      <w:t xml:space="preserve">Policy document: Firearms </w:t>
    </w:r>
  </w:p>
  <w:p w14:paraId="1C5AAD94" w14:textId="77777777" w:rsidR="00BC0196" w:rsidRPr="00E82BB8" w:rsidRDefault="00BC0196" w:rsidP="00BC0196">
    <w:pPr>
      <w:pStyle w:val="Header"/>
      <w:tabs>
        <w:tab w:val="clear" w:pos="4513"/>
        <w:tab w:val="clear" w:pos="9026"/>
        <w:tab w:val="left" w:pos="1320"/>
      </w:tabs>
      <w:rPr>
        <w:rFonts w:cstheme="minorHAnsi"/>
        <w:bCs/>
        <w:color w:val="002060"/>
        <w:sz w:val="28"/>
        <w:szCs w:val="28"/>
      </w:rPr>
    </w:pPr>
    <w:r w:rsidRPr="007974AD">
      <w:rPr>
        <w:b/>
        <w:noProof/>
        <w:color w:val="002060"/>
        <w:sz w:val="32"/>
        <w:szCs w:val="32"/>
      </w:rPr>
      <mc:AlternateContent>
        <mc:Choice Requires="wps">
          <w:drawing>
            <wp:anchor distT="0" distB="0" distL="114300" distR="114300" simplePos="0" relativeHeight="251659264" behindDoc="0" locked="0" layoutInCell="1" allowOverlap="1" wp14:anchorId="5DC1D703" wp14:editId="70627C88">
              <wp:simplePos x="0" y="0"/>
              <wp:positionH relativeFrom="margin">
                <wp:posOffset>-82550</wp:posOffset>
              </wp:positionH>
              <wp:positionV relativeFrom="paragraph">
                <wp:posOffset>139065</wp:posOffset>
              </wp:positionV>
              <wp:extent cx="6530340" cy="21590"/>
              <wp:effectExtent l="19050" t="19050" r="22860" b="3556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340" cy="21590"/>
                      </a:xfrm>
                      <a:prstGeom prst="line">
                        <a:avLst/>
                      </a:prstGeom>
                      <a:noFill/>
                      <a:ln w="3175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AB46" id="Line 1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10.95pt" to="507.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" strokecolor="#5f5f5f" strokeweight="2.5pt">
              <w10:wrap anchorx="margin"/>
            </v:line>
          </w:pict>
        </mc:Fallback>
      </mc:AlternateContent>
    </w:r>
    <w:r>
      <w:rPr>
        <w:rFonts w:cstheme="minorHAnsi"/>
        <w:bCs/>
        <w:color w:val="002060"/>
        <w:sz w:val="28"/>
        <w:szCs w:val="28"/>
      </w:rPr>
      <w:tab/>
    </w:r>
  </w:p>
  <w:p w14:paraId="2F34DA24" w14:textId="77777777" w:rsidR="00BC0196" w:rsidRDefault="00BC01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F69"/>
    <w:rsid w:val="00147FCE"/>
    <w:rsid w:val="00235135"/>
    <w:rsid w:val="002E0E82"/>
    <w:rsid w:val="00533F9A"/>
    <w:rsid w:val="00746B9B"/>
    <w:rsid w:val="007C01DF"/>
    <w:rsid w:val="00844423"/>
    <w:rsid w:val="00993F69"/>
    <w:rsid w:val="009E5E17"/>
    <w:rsid w:val="009F7CA2"/>
    <w:rsid w:val="00A11E9C"/>
    <w:rsid w:val="00A60456"/>
    <w:rsid w:val="00BC0196"/>
    <w:rsid w:val="00BF4A51"/>
    <w:rsid w:val="00D54711"/>
    <w:rsid w:val="00E448FF"/>
    <w:rsid w:val="00FF7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B5C3"/>
  <w15:chartTrackingRefBased/>
  <w15:docId w15:val="{1F0937AA-848F-47C3-83DE-5AD09365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F69"/>
    <w:pPr>
      <w:spacing w:after="209" w:line="268" w:lineRule="auto"/>
      <w:ind w:left="10" w:hanging="10"/>
    </w:pPr>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993F69"/>
    <w:rPr>
      <w:rFonts w:ascii="Calibri-Bold" w:hAnsi="Calibri-Bold" w:hint="default"/>
      <w:b/>
      <w:bCs/>
      <w:i w:val="0"/>
      <w:iCs w:val="0"/>
      <w:color w:val="000000"/>
      <w:sz w:val="28"/>
      <w:szCs w:val="28"/>
    </w:rPr>
  </w:style>
  <w:style w:type="character" w:customStyle="1" w:styleId="fontstyle21">
    <w:name w:val="fontstyle21"/>
    <w:basedOn w:val="DefaultParagraphFont"/>
    <w:rsid w:val="00993F69"/>
    <w:rPr>
      <w:rFonts w:ascii="Calibri" w:hAnsi="Calibri" w:cs="Calibri" w:hint="default"/>
      <w:b w:val="0"/>
      <w:bCs w:val="0"/>
      <w:i w:val="0"/>
      <w:iCs w:val="0"/>
      <w:color w:val="000000"/>
      <w:sz w:val="22"/>
      <w:szCs w:val="22"/>
    </w:rPr>
  </w:style>
  <w:style w:type="character" w:styleId="CommentReference">
    <w:name w:val="annotation reference"/>
    <w:basedOn w:val="DefaultParagraphFont"/>
    <w:uiPriority w:val="99"/>
    <w:semiHidden/>
    <w:unhideWhenUsed/>
    <w:rsid w:val="00993F69"/>
    <w:rPr>
      <w:sz w:val="16"/>
      <w:szCs w:val="16"/>
    </w:rPr>
  </w:style>
  <w:style w:type="paragraph" w:styleId="CommentText">
    <w:name w:val="annotation text"/>
    <w:basedOn w:val="Normal"/>
    <w:link w:val="CommentTextChar"/>
    <w:uiPriority w:val="99"/>
    <w:semiHidden/>
    <w:unhideWhenUsed/>
    <w:rsid w:val="00993F69"/>
    <w:pPr>
      <w:spacing w:after="160" w:line="240" w:lineRule="auto"/>
      <w:ind w:left="0" w:firstLine="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993F69"/>
    <w:rPr>
      <w:sz w:val="20"/>
      <w:szCs w:val="20"/>
    </w:rPr>
  </w:style>
  <w:style w:type="character" w:styleId="Hyperlink">
    <w:name w:val="Hyperlink"/>
    <w:basedOn w:val="DefaultParagraphFont"/>
    <w:uiPriority w:val="99"/>
    <w:unhideWhenUsed/>
    <w:rsid w:val="00993F69"/>
    <w:rPr>
      <w:color w:val="0563C1" w:themeColor="hyperlink"/>
      <w:u w:val="single"/>
    </w:rPr>
  </w:style>
  <w:style w:type="paragraph" w:styleId="Header">
    <w:name w:val="header"/>
    <w:basedOn w:val="Normal"/>
    <w:link w:val="HeaderChar"/>
    <w:unhideWhenUsed/>
    <w:rsid w:val="00BC0196"/>
    <w:pPr>
      <w:tabs>
        <w:tab w:val="center" w:pos="4513"/>
        <w:tab w:val="right" w:pos="9026"/>
      </w:tabs>
      <w:spacing w:after="0" w:line="240" w:lineRule="auto"/>
    </w:pPr>
  </w:style>
  <w:style w:type="character" w:customStyle="1" w:styleId="HeaderChar">
    <w:name w:val="Header Char"/>
    <w:basedOn w:val="DefaultParagraphFont"/>
    <w:link w:val="Header"/>
    <w:rsid w:val="00BC0196"/>
    <w:rPr>
      <w:rFonts w:ascii="Calibri" w:eastAsia="Calibri" w:hAnsi="Calibri" w:cs="Calibri"/>
      <w:color w:val="000000"/>
      <w:lang w:eastAsia="en-GB"/>
    </w:rPr>
  </w:style>
  <w:style w:type="paragraph" w:styleId="Footer">
    <w:name w:val="footer"/>
    <w:basedOn w:val="Normal"/>
    <w:link w:val="FooterChar"/>
    <w:uiPriority w:val="99"/>
    <w:unhideWhenUsed/>
    <w:rsid w:val="00BC01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196"/>
    <w:rPr>
      <w:rFonts w:ascii="Calibri" w:eastAsia="Calibri" w:hAnsi="Calibri" w:cs="Calibri"/>
      <w:color w:val="000000"/>
      <w:lang w:eastAsia="en-GB"/>
    </w:rPr>
  </w:style>
  <w:style w:type="paragraph" w:styleId="Revision">
    <w:name w:val="Revision"/>
    <w:hidden/>
    <w:uiPriority w:val="99"/>
    <w:semiHidden/>
    <w:rsid w:val="00E448FF"/>
    <w:pPr>
      <w:spacing w:after="0" w:line="240" w:lineRule="auto"/>
    </w:pPr>
    <w:rPr>
      <w:rFonts w:ascii="Calibri" w:eastAsia="Calibri" w:hAnsi="Calibri" w:cs="Calibri"/>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har.Munim@polfed.or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Munim, Bahar - POLFED HQ</dc:creator>
  <cp:keywords/>
  <dc:description/>
  <cp:lastModifiedBy>Bahar Munim - PFEW HQ</cp:lastModifiedBy>
  <cp:revision>5</cp:revision>
  <dcterms:created xsi:type="dcterms:W3CDTF">2024-03-21T15:18:00Z</dcterms:created>
  <dcterms:modified xsi:type="dcterms:W3CDTF">2024-08-15T12:26:00Z</dcterms:modified>
</cp:coreProperties>
</file>