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E2B21" w14:textId="77777777" w:rsidR="00882922" w:rsidRPr="00882922" w:rsidRDefault="00882922" w:rsidP="00882922">
      <w:pPr>
        <w:ind w:left="6480"/>
        <w:jc w:val="both"/>
        <w:rPr>
          <w:rFonts w:ascii="DINRoundOT-Light" w:hAnsi="DINRoundOT-Light" w:cs="DINRoundOT-Light"/>
          <w:b/>
          <w:color w:val="FFFFFF" w:themeColor="background1"/>
          <w:sz w:val="28"/>
          <w:szCs w:val="28"/>
        </w:rPr>
      </w:pPr>
      <w:bookmarkStart w:id="0" w:name="_GoBack"/>
      <w:bookmarkEnd w:id="0"/>
      <w:r w:rsidRPr="00882922">
        <w:rPr>
          <w:rFonts w:ascii="DINRoundOT-Light" w:hAnsi="DINRoundOT-Light" w:cs="DINRoundOT-Light"/>
          <w:b/>
          <w:noProof/>
          <w:color w:val="FFFFFF" w:themeColor="background1"/>
          <w:sz w:val="28"/>
          <w:szCs w:val="28"/>
        </w:rPr>
        <w:drawing>
          <wp:anchor distT="0" distB="0" distL="114300" distR="114300" simplePos="0" relativeHeight="251660288" behindDoc="1" locked="0" layoutInCell="1" allowOverlap="1" wp14:anchorId="020D0797" wp14:editId="48E8D2F8">
            <wp:simplePos x="0" y="0"/>
            <wp:positionH relativeFrom="column">
              <wp:posOffset>2226310</wp:posOffset>
            </wp:positionH>
            <wp:positionV relativeFrom="paragraph">
              <wp:posOffset>-222664</wp:posOffset>
            </wp:positionV>
            <wp:extent cx="4118776" cy="1568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vron.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118776" cy="1568230"/>
                    </a:xfrm>
                    <a:prstGeom prst="rect">
                      <a:avLst/>
                    </a:prstGeom>
                  </pic:spPr>
                </pic:pic>
              </a:graphicData>
            </a:graphic>
            <wp14:sizeRelH relativeFrom="page">
              <wp14:pctWidth>0</wp14:pctWidth>
            </wp14:sizeRelH>
            <wp14:sizeRelV relativeFrom="page">
              <wp14:pctHeight>0</wp14:pctHeight>
            </wp14:sizeRelV>
          </wp:anchor>
        </w:drawing>
      </w:r>
      <w:r w:rsidRPr="00882922">
        <w:rPr>
          <w:rFonts w:ascii="DINRoundOT-Light" w:hAnsi="DINRoundOT-Light" w:cs="DINRoundOT-Light"/>
          <w:b/>
          <w:noProof/>
          <w:color w:val="FFFFFF" w:themeColor="background1"/>
          <w:sz w:val="28"/>
          <w:szCs w:val="28"/>
        </w:rPr>
        <w:drawing>
          <wp:anchor distT="0" distB="0" distL="114300" distR="114300" simplePos="0" relativeHeight="251659264" behindDoc="1" locked="0" layoutInCell="1" allowOverlap="1" wp14:anchorId="26F246E5" wp14:editId="37967EA8">
            <wp:simplePos x="0" y="0"/>
            <wp:positionH relativeFrom="column">
              <wp:posOffset>-200660</wp:posOffset>
            </wp:positionH>
            <wp:positionV relativeFrom="paragraph">
              <wp:posOffset>17780</wp:posOffset>
            </wp:positionV>
            <wp:extent cx="1276350" cy="4286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19%20RAC%20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428625"/>
                    </a:xfrm>
                    <a:prstGeom prst="rect">
                      <a:avLst/>
                    </a:prstGeom>
                  </pic:spPr>
                </pic:pic>
              </a:graphicData>
            </a:graphic>
            <wp14:sizeRelH relativeFrom="page">
              <wp14:pctWidth>0</wp14:pctWidth>
            </wp14:sizeRelH>
            <wp14:sizeRelV relativeFrom="page">
              <wp14:pctHeight>0</wp14:pctHeight>
            </wp14:sizeRelV>
          </wp:anchor>
        </w:drawing>
      </w:r>
      <w:r w:rsidRPr="00882922">
        <w:rPr>
          <w:rFonts w:ascii="DINRoundOT-Light" w:hAnsi="DINRoundOT-Light" w:cs="DINRoundOT-Light"/>
          <w:b/>
          <w:color w:val="FFFFFF" w:themeColor="background1"/>
          <w:sz w:val="28"/>
          <w:szCs w:val="28"/>
        </w:rPr>
        <w:t>RAC &amp; Coronavirus:</w:t>
      </w:r>
    </w:p>
    <w:p w14:paraId="11996104" w14:textId="77777777" w:rsidR="00882922" w:rsidRPr="00882922" w:rsidRDefault="00882922" w:rsidP="00882922">
      <w:pPr>
        <w:ind w:left="2126"/>
        <w:jc w:val="right"/>
        <w:rPr>
          <w:rFonts w:ascii="DINRoundOT-Light" w:hAnsi="DINRoundOT-Light" w:cs="DINRoundOT-Light"/>
          <w:b/>
          <w:color w:val="FFFFFF" w:themeColor="background1"/>
          <w:sz w:val="24"/>
        </w:rPr>
      </w:pPr>
      <w:r w:rsidRPr="00882922">
        <w:rPr>
          <w:rFonts w:ascii="DINRoundOT-Light" w:hAnsi="DINRoundOT-Light" w:cs="DINRoundOT-Light"/>
          <w:b/>
          <w:color w:val="FFFFFF" w:themeColor="background1"/>
          <w:sz w:val="28"/>
        </w:rPr>
        <w:t>Corporate Partner Update</w:t>
      </w:r>
    </w:p>
    <w:p w14:paraId="442B89A1" w14:textId="77777777" w:rsidR="00882922" w:rsidRDefault="00882922" w:rsidP="00882922">
      <w:pPr>
        <w:spacing w:before="100" w:beforeAutospacing="1" w:after="100" w:afterAutospacing="1"/>
        <w:rPr>
          <w:rFonts w:ascii="Arial" w:hAnsi="Arial" w:cs="Arial"/>
          <w:b/>
          <w:bCs/>
          <w:color w:val="47474A"/>
          <w:sz w:val="21"/>
          <w:szCs w:val="21"/>
          <w:lang w:val="en" w:eastAsia="en-GB"/>
        </w:rPr>
      </w:pPr>
    </w:p>
    <w:p w14:paraId="554BC1A6" w14:textId="77777777" w:rsidR="00882922" w:rsidRDefault="00882922" w:rsidP="00882922">
      <w:pPr>
        <w:spacing w:before="100" w:beforeAutospacing="1" w:after="100" w:afterAutospacing="1"/>
        <w:rPr>
          <w:rFonts w:ascii="Arial" w:hAnsi="Arial" w:cs="Arial"/>
          <w:b/>
          <w:bCs/>
          <w:color w:val="47474A"/>
          <w:sz w:val="21"/>
          <w:szCs w:val="21"/>
          <w:lang w:val="en" w:eastAsia="en-GB"/>
        </w:rPr>
      </w:pPr>
    </w:p>
    <w:p w14:paraId="5650E72D" w14:textId="77777777" w:rsidR="00882922" w:rsidRDefault="00882922" w:rsidP="00882922">
      <w:pPr>
        <w:spacing w:before="100" w:beforeAutospacing="1" w:after="100" w:afterAutospacing="1"/>
        <w:rPr>
          <w:rFonts w:ascii="Arial" w:hAnsi="Arial" w:cs="Arial"/>
          <w:b/>
          <w:bCs/>
          <w:color w:val="47474A"/>
          <w:sz w:val="21"/>
          <w:szCs w:val="21"/>
          <w:lang w:val="en" w:eastAsia="en-GB"/>
        </w:rPr>
      </w:pPr>
    </w:p>
    <w:p w14:paraId="1A3C3498" w14:textId="77777777" w:rsidR="00814C77" w:rsidRDefault="00814C77" w:rsidP="00C30387">
      <w:pPr>
        <w:spacing w:before="240"/>
        <w:rPr>
          <w:rFonts w:ascii="DINRoundOT" w:eastAsiaTheme="minorEastAsia" w:hAnsi="DINRoundOT" w:cs="DINRoundOT"/>
          <w:sz w:val="24"/>
          <w:szCs w:val="24"/>
          <w:lang w:eastAsia="en-GB"/>
        </w:rPr>
      </w:pPr>
    </w:p>
    <w:p w14:paraId="1778C0D4" w14:textId="4D8E31FB" w:rsidR="00F61F05" w:rsidRDefault="00E03888" w:rsidP="00C30387">
      <w:pPr>
        <w:spacing w:before="240"/>
        <w:rPr>
          <w:rFonts w:ascii="DINRoundOT" w:hAnsi="DINRoundOT" w:cs="DINRoundOT"/>
          <w:color w:val="000000" w:themeColor="text1"/>
          <w:sz w:val="24"/>
          <w:szCs w:val="24"/>
          <w:lang w:val="en"/>
        </w:rPr>
      </w:pPr>
      <w:r>
        <w:rPr>
          <w:rFonts w:ascii="DINRoundOT" w:eastAsiaTheme="minorEastAsia" w:hAnsi="DINRoundOT" w:cs="DINRoundOT"/>
          <w:sz w:val="24"/>
          <w:szCs w:val="24"/>
          <w:lang w:eastAsia="en-GB"/>
        </w:rPr>
        <w:t>We are</w:t>
      </w:r>
      <w:r w:rsidR="0070190B">
        <w:rPr>
          <w:rFonts w:ascii="DINRoundOT" w:eastAsiaTheme="minorEastAsia" w:hAnsi="DINRoundOT" w:cs="DINRoundOT"/>
          <w:sz w:val="24"/>
          <w:szCs w:val="24"/>
          <w:lang w:eastAsia="en-GB"/>
        </w:rPr>
        <w:t xml:space="preserve"> committed to updating </w:t>
      </w:r>
      <w:r>
        <w:rPr>
          <w:rFonts w:ascii="DINRoundOT" w:eastAsiaTheme="minorEastAsia" w:hAnsi="DINRoundOT" w:cs="DINRoundOT"/>
          <w:sz w:val="24"/>
          <w:szCs w:val="24"/>
          <w:lang w:eastAsia="en-GB"/>
        </w:rPr>
        <w:t xml:space="preserve">our </w:t>
      </w:r>
      <w:r w:rsidR="0070190B">
        <w:rPr>
          <w:rFonts w:ascii="DINRoundOT" w:eastAsiaTheme="minorEastAsia" w:hAnsi="DINRoundOT" w:cs="DINRoundOT"/>
          <w:sz w:val="24"/>
          <w:szCs w:val="24"/>
          <w:lang w:eastAsia="en-GB"/>
        </w:rPr>
        <w:t xml:space="preserve">partners on the latest actions </w:t>
      </w:r>
      <w:r w:rsidR="00F45563">
        <w:rPr>
          <w:rFonts w:ascii="DINRoundOT" w:eastAsiaTheme="minorEastAsia" w:hAnsi="DINRoundOT" w:cs="DINRoundOT"/>
          <w:sz w:val="24"/>
          <w:szCs w:val="24"/>
          <w:lang w:eastAsia="en-GB"/>
        </w:rPr>
        <w:t xml:space="preserve">we are taking </w:t>
      </w:r>
      <w:r w:rsidR="002D6D0C">
        <w:rPr>
          <w:rFonts w:ascii="DINRoundOT" w:eastAsiaTheme="minorEastAsia" w:hAnsi="DINRoundOT" w:cs="DINRoundOT"/>
          <w:sz w:val="24"/>
          <w:szCs w:val="24"/>
          <w:lang w:eastAsia="en-GB"/>
        </w:rPr>
        <w:t xml:space="preserve">in </w:t>
      </w:r>
      <w:r w:rsidR="00F45563">
        <w:rPr>
          <w:rFonts w:ascii="DINRoundOT" w:eastAsiaTheme="minorEastAsia" w:hAnsi="DINRoundOT" w:cs="DINRoundOT"/>
          <w:sz w:val="24"/>
          <w:szCs w:val="24"/>
          <w:lang w:eastAsia="en-GB"/>
        </w:rPr>
        <w:t>respon</w:t>
      </w:r>
      <w:r w:rsidR="002D6D0C">
        <w:rPr>
          <w:rFonts w:ascii="DINRoundOT" w:eastAsiaTheme="minorEastAsia" w:hAnsi="DINRoundOT" w:cs="DINRoundOT"/>
          <w:sz w:val="24"/>
          <w:szCs w:val="24"/>
          <w:lang w:eastAsia="en-GB"/>
        </w:rPr>
        <w:t>se</w:t>
      </w:r>
      <w:r w:rsidR="00F45563">
        <w:rPr>
          <w:rFonts w:ascii="DINRoundOT" w:eastAsiaTheme="minorEastAsia" w:hAnsi="DINRoundOT" w:cs="DINRoundOT"/>
          <w:sz w:val="24"/>
          <w:szCs w:val="24"/>
          <w:lang w:eastAsia="en-GB"/>
        </w:rPr>
        <w:t xml:space="preserve"> </w:t>
      </w:r>
      <w:r w:rsidR="003F52D6">
        <w:rPr>
          <w:rFonts w:ascii="DINRoundOT" w:eastAsiaTheme="minorEastAsia" w:hAnsi="DINRoundOT" w:cs="DINRoundOT"/>
          <w:sz w:val="24"/>
          <w:szCs w:val="24"/>
          <w:lang w:eastAsia="en-GB"/>
        </w:rPr>
        <w:t>to</w:t>
      </w:r>
      <w:r w:rsidR="0070190B">
        <w:rPr>
          <w:rFonts w:ascii="DINRoundOT" w:eastAsiaTheme="minorEastAsia" w:hAnsi="DINRoundOT" w:cs="DINRoundOT"/>
          <w:sz w:val="24"/>
          <w:szCs w:val="24"/>
          <w:lang w:eastAsia="en-GB"/>
        </w:rPr>
        <w:t xml:space="preserve"> the coronavirus outbreak</w:t>
      </w:r>
      <w:r w:rsidR="0070190B" w:rsidRPr="00EB3098">
        <w:rPr>
          <w:rFonts w:ascii="DINRoundOT" w:eastAsiaTheme="minorEastAsia" w:hAnsi="DINRoundOT" w:cs="DINRoundOT"/>
          <w:sz w:val="24"/>
          <w:szCs w:val="24"/>
          <w:lang w:eastAsia="en-GB"/>
        </w:rPr>
        <w:t xml:space="preserve">. </w:t>
      </w:r>
      <w:r>
        <w:rPr>
          <w:rFonts w:ascii="DINRoundOT" w:hAnsi="DINRoundOT" w:cs="DINRoundOT"/>
          <w:color w:val="000000" w:themeColor="text1"/>
          <w:sz w:val="24"/>
          <w:szCs w:val="24"/>
          <w:lang w:val="en"/>
        </w:rPr>
        <w:t>We are</w:t>
      </w:r>
      <w:r w:rsidR="00830293" w:rsidRPr="00EB3098">
        <w:rPr>
          <w:rFonts w:ascii="DINRoundOT" w:hAnsi="DINRoundOT" w:cs="DINRoundOT"/>
          <w:color w:val="000000" w:themeColor="text1"/>
          <w:sz w:val="24"/>
          <w:szCs w:val="24"/>
          <w:lang w:val="en"/>
        </w:rPr>
        <w:t xml:space="preserve"> working closely with the Government to ensure we can still rescue your customers</w:t>
      </w:r>
      <w:r w:rsidR="00307701">
        <w:rPr>
          <w:rFonts w:ascii="DINRoundOT" w:hAnsi="DINRoundOT" w:cs="DINRoundOT"/>
          <w:color w:val="000000" w:themeColor="text1"/>
          <w:sz w:val="24"/>
          <w:szCs w:val="24"/>
          <w:lang w:val="en"/>
        </w:rPr>
        <w:t xml:space="preserve"> </w:t>
      </w:r>
      <w:r w:rsidR="00043359">
        <w:rPr>
          <w:rFonts w:ascii="DINRoundOT" w:hAnsi="DINRoundOT" w:cs="DINRoundOT"/>
          <w:color w:val="000000" w:themeColor="text1"/>
          <w:sz w:val="24"/>
          <w:szCs w:val="24"/>
          <w:lang w:val="en"/>
        </w:rPr>
        <w:t>on their</w:t>
      </w:r>
      <w:r w:rsidR="00830293" w:rsidRPr="00EB3098">
        <w:rPr>
          <w:rFonts w:ascii="DINRoundOT" w:hAnsi="DINRoundOT" w:cs="DINRoundOT"/>
          <w:color w:val="000000" w:themeColor="text1"/>
          <w:sz w:val="24"/>
          <w:szCs w:val="24"/>
          <w:lang w:val="en"/>
        </w:rPr>
        <w:t xml:space="preserve"> essential journeys </w:t>
      </w:r>
      <w:r w:rsidR="00EC567F">
        <w:rPr>
          <w:rFonts w:ascii="DINRoundOT" w:hAnsi="DINRoundOT" w:cs="DINRoundOT"/>
          <w:color w:val="000000" w:themeColor="text1"/>
          <w:sz w:val="24"/>
          <w:szCs w:val="24"/>
          <w:lang w:val="en"/>
        </w:rPr>
        <w:t>and</w:t>
      </w:r>
      <w:r w:rsidR="00043359">
        <w:rPr>
          <w:rFonts w:ascii="DINRoundOT" w:hAnsi="DINRoundOT" w:cs="DINRoundOT"/>
          <w:color w:val="000000" w:themeColor="text1"/>
          <w:sz w:val="24"/>
          <w:szCs w:val="24"/>
          <w:lang w:val="en"/>
        </w:rPr>
        <w:t xml:space="preserve"> support</w:t>
      </w:r>
      <w:r w:rsidR="00366915">
        <w:rPr>
          <w:rFonts w:ascii="DINRoundOT" w:hAnsi="DINRoundOT" w:cs="DINRoundOT"/>
          <w:color w:val="000000" w:themeColor="text1"/>
          <w:sz w:val="24"/>
          <w:szCs w:val="24"/>
          <w:lang w:val="en"/>
        </w:rPr>
        <w:t xml:space="preserve"> </w:t>
      </w:r>
      <w:r w:rsidR="00830293" w:rsidRPr="00EB3098">
        <w:rPr>
          <w:rFonts w:ascii="DINRoundOT" w:hAnsi="DINRoundOT" w:cs="DINRoundOT"/>
          <w:color w:val="000000" w:themeColor="text1"/>
          <w:sz w:val="24"/>
          <w:szCs w:val="24"/>
          <w:lang w:val="en"/>
        </w:rPr>
        <w:t xml:space="preserve">critical services </w:t>
      </w:r>
      <w:r w:rsidR="00043359">
        <w:rPr>
          <w:rFonts w:ascii="DINRoundOT" w:hAnsi="DINRoundOT" w:cs="DINRoundOT"/>
          <w:color w:val="000000" w:themeColor="text1"/>
          <w:sz w:val="24"/>
          <w:szCs w:val="24"/>
          <w:lang w:val="en"/>
        </w:rPr>
        <w:t>to keep them</w:t>
      </w:r>
      <w:r w:rsidR="00830293" w:rsidRPr="00EB3098">
        <w:rPr>
          <w:rFonts w:ascii="DINRoundOT" w:hAnsi="DINRoundOT" w:cs="DINRoundOT"/>
          <w:color w:val="000000" w:themeColor="text1"/>
          <w:sz w:val="24"/>
          <w:szCs w:val="24"/>
          <w:lang w:val="en"/>
        </w:rPr>
        <w:t xml:space="preserve"> moving</w:t>
      </w:r>
      <w:r w:rsidR="00366915">
        <w:rPr>
          <w:rFonts w:ascii="DINRoundOT" w:hAnsi="DINRoundOT" w:cs="DINRoundOT"/>
          <w:color w:val="000000" w:themeColor="text1"/>
          <w:sz w:val="24"/>
          <w:szCs w:val="24"/>
          <w:lang w:val="en"/>
        </w:rPr>
        <w:t>.</w:t>
      </w:r>
    </w:p>
    <w:p w14:paraId="632054E2" w14:textId="77777777" w:rsidR="00A530A5" w:rsidRDefault="00A530A5" w:rsidP="00C30387">
      <w:pPr>
        <w:spacing w:before="240"/>
        <w:rPr>
          <w:rFonts w:ascii="DINRoundOT" w:hAnsi="DINRoundOT" w:cs="DINRoundOT"/>
          <w:color w:val="000000" w:themeColor="text1"/>
          <w:sz w:val="24"/>
          <w:szCs w:val="24"/>
          <w:lang w:val="en"/>
        </w:rPr>
      </w:pPr>
    </w:p>
    <w:p w14:paraId="31CFBF78" w14:textId="101E968A" w:rsidR="00F61F05" w:rsidRPr="000D1A42" w:rsidRDefault="00043359" w:rsidP="00F61F05">
      <w:pPr>
        <w:pStyle w:val="NormalWeb"/>
        <w:spacing w:after="0"/>
        <w:rPr>
          <w:rFonts w:ascii="DINRoundOT" w:hAnsi="DINRoundOT" w:cs="DINRoundOT"/>
        </w:rPr>
      </w:pPr>
      <w:r w:rsidRPr="004D14ED">
        <w:rPr>
          <w:rFonts w:ascii="DINRoundOT" w:hAnsi="DINRoundOT" w:cs="DINRoundOT"/>
        </w:rPr>
        <w:t>W</w:t>
      </w:r>
      <w:r w:rsidR="00E70910" w:rsidRPr="004D14ED">
        <w:rPr>
          <w:rFonts w:ascii="DINRoundOT" w:hAnsi="DINRoundOT" w:cs="DINRoundOT"/>
        </w:rPr>
        <w:t>hile w</w:t>
      </w:r>
      <w:r w:rsidR="00830293" w:rsidRPr="004D14ED">
        <w:rPr>
          <w:rFonts w:ascii="DINRoundOT" w:hAnsi="DINRoundOT" w:cs="DINRoundOT"/>
        </w:rPr>
        <w:t xml:space="preserve">e </w:t>
      </w:r>
      <w:r w:rsidR="008007E4" w:rsidRPr="004D14ED">
        <w:rPr>
          <w:rFonts w:ascii="DINRoundOT" w:hAnsi="DINRoundOT" w:cs="DINRoundOT"/>
        </w:rPr>
        <w:t>continu</w:t>
      </w:r>
      <w:r w:rsidR="00E8634A" w:rsidRPr="004D14ED">
        <w:rPr>
          <w:rFonts w:ascii="DINRoundOT" w:hAnsi="DINRoundOT" w:cs="DINRoundOT"/>
        </w:rPr>
        <w:t>e</w:t>
      </w:r>
      <w:r w:rsidR="008007E4" w:rsidRPr="004D14ED">
        <w:rPr>
          <w:rFonts w:ascii="DINRoundOT" w:hAnsi="DINRoundOT" w:cs="DINRoundOT"/>
        </w:rPr>
        <w:t xml:space="preserve"> to </w:t>
      </w:r>
      <w:proofErr w:type="gramStart"/>
      <w:r w:rsidR="000716D9" w:rsidRPr="004D14ED">
        <w:rPr>
          <w:rFonts w:ascii="DINRoundOT" w:hAnsi="DINRoundOT" w:cs="DINRoundOT"/>
        </w:rPr>
        <w:t>provide assistance</w:t>
      </w:r>
      <w:proofErr w:type="gramEnd"/>
      <w:r w:rsidR="000716D9" w:rsidRPr="004D14ED">
        <w:rPr>
          <w:rFonts w:ascii="DINRoundOT" w:hAnsi="DINRoundOT" w:cs="DINRoundOT"/>
        </w:rPr>
        <w:t xml:space="preserve"> </w:t>
      </w:r>
      <w:r w:rsidR="00830293" w:rsidRPr="004D14ED">
        <w:rPr>
          <w:rFonts w:ascii="DINRoundOT" w:hAnsi="DINRoundOT" w:cs="DINRoundOT"/>
        </w:rPr>
        <w:t xml:space="preserve">at </w:t>
      </w:r>
      <w:r w:rsidR="008F0796" w:rsidRPr="004D14ED">
        <w:rPr>
          <w:rFonts w:ascii="DINRoundOT" w:hAnsi="DINRoundOT" w:cs="DINRoundOT"/>
        </w:rPr>
        <w:t xml:space="preserve">the </w:t>
      </w:r>
      <w:r w:rsidR="00830293" w:rsidRPr="004D14ED">
        <w:rPr>
          <w:rFonts w:ascii="DINRoundOT" w:hAnsi="DINRoundOT" w:cs="DINRoundOT"/>
        </w:rPr>
        <w:t xml:space="preserve">roadside and </w:t>
      </w:r>
      <w:r w:rsidR="00772611" w:rsidRPr="004D14ED">
        <w:rPr>
          <w:rFonts w:ascii="DINRoundOT" w:hAnsi="DINRoundOT" w:cs="DINRoundOT"/>
        </w:rPr>
        <w:t>at home</w:t>
      </w:r>
      <w:r w:rsidR="006764AA" w:rsidRPr="004D14ED">
        <w:rPr>
          <w:rFonts w:ascii="DINRoundOT" w:hAnsi="DINRoundOT" w:cs="DINRoundOT"/>
        </w:rPr>
        <w:t xml:space="preserve">, </w:t>
      </w:r>
      <w:r w:rsidR="001543CE" w:rsidRPr="004D14ED">
        <w:rPr>
          <w:rFonts w:ascii="DINRoundOT" w:hAnsi="DINRoundOT" w:cs="DINRoundOT"/>
        </w:rPr>
        <w:t xml:space="preserve">as of 1st April </w:t>
      </w:r>
      <w:r w:rsidR="002A2620" w:rsidRPr="004D14ED">
        <w:rPr>
          <w:rFonts w:ascii="DINRoundOT" w:hAnsi="DINRoundOT" w:cs="DINRoundOT"/>
        </w:rPr>
        <w:t xml:space="preserve">we have updated </w:t>
      </w:r>
      <w:r w:rsidR="00E30695" w:rsidRPr="004D14ED">
        <w:rPr>
          <w:rFonts w:ascii="DINRoundOT" w:hAnsi="DINRoundOT" w:cs="DINRoundOT"/>
        </w:rPr>
        <w:t xml:space="preserve">our guidance for </w:t>
      </w:r>
      <w:r w:rsidR="000716D9" w:rsidRPr="004D14ED">
        <w:rPr>
          <w:rFonts w:ascii="DINRoundOT" w:hAnsi="DINRoundOT" w:cs="DINRoundOT"/>
        </w:rPr>
        <w:t>attending customers with Covid</w:t>
      </w:r>
      <w:r w:rsidR="00700F06" w:rsidRPr="004D14ED">
        <w:rPr>
          <w:rFonts w:ascii="DINRoundOT" w:hAnsi="DINRoundOT" w:cs="DINRoundOT"/>
        </w:rPr>
        <w:t>-</w:t>
      </w:r>
      <w:r w:rsidR="00980F44" w:rsidRPr="004D14ED">
        <w:rPr>
          <w:rFonts w:ascii="DINRoundOT" w:hAnsi="DINRoundOT" w:cs="DINRoundOT"/>
        </w:rPr>
        <w:t xml:space="preserve">19 symptoms and those </w:t>
      </w:r>
      <w:r w:rsidR="00700F06" w:rsidRPr="004D14ED">
        <w:rPr>
          <w:rFonts w:ascii="DINRoundOT" w:hAnsi="DINRoundOT" w:cs="DINRoundOT"/>
        </w:rPr>
        <w:t xml:space="preserve">who are </w:t>
      </w:r>
      <w:r w:rsidR="00980F44" w:rsidRPr="004D14ED">
        <w:rPr>
          <w:rFonts w:ascii="DINRoundOT" w:hAnsi="DINRoundOT" w:cs="DINRoundOT"/>
        </w:rPr>
        <w:t>self-isolating</w:t>
      </w:r>
      <w:r w:rsidR="001E48F0" w:rsidRPr="004D14ED">
        <w:rPr>
          <w:rFonts w:ascii="DINRoundOT" w:hAnsi="DINRoundOT" w:cs="DINRoundOT"/>
        </w:rPr>
        <w:t>, or liv</w:t>
      </w:r>
      <w:r w:rsidR="00FC36E1" w:rsidRPr="004D14ED">
        <w:rPr>
          <w:rFonts w:ascii="DINRoundOT" w:hAnsi="DINRoundOT" w:cs="DINRoundOT"/>
        </w:rPr>
        <w:t>ing</w:t>
      </w:r>
      <w:r w:rsidR="001E48F0" w:rsidRPr="004D14ED">
        <w:rPr>
          <w:rFonts w:ascii="DINRoundOT" w:hAnsi="DINRoundOT" w:cs="DINRoundOT"/>
        </w:rPr>
        <w:t xml:space="preserve"> in a household where someone has symptoms or is self-isolating</w:t>
      </w:r>
      <w:r w:rsidR="00FC36E1" w:rsidRPr="004D14ED">
        <w:rPr>
          <w:rFonts w:ascii="DINRoundOT" w:hAnsi="DINRoundOT" w:cs="DINRoundOT"/>
        </w:rPr>
        <w:t>.</w:t>
      </w:r>
      <w:r w:rsidR="00F61F05" w:rsidRPr="00F61F05">
        <w:rPr>
          <w:rFonts w:ascii="DINRoundOT" w:hAnsi="DINRoundOT" w:cs="DINRoundOT"/>
        </w:rPr>
        <w:t xml:space="preserve"> </w:t>
      </w:r>
      <w:r w:rsidR="00E94011" w:rsidRPr="00A4142B">
        <w:rPr>
          <w:rFonts w:ascii="DINRoundOT" w:hAnsi="DINRoundOT" w:cs="DINRoundOT"/>
        </w:rPr>
        <w:t xml:space="preserve">We </w:t>
      </w:r>
      <w:r w:rsidR="00E94011">
        <w:rPr>
          <w:rFonts w:ascii="DINRoundOT" w:hAnsi="DINRoundOT" w:cs="DINRoundOT"/>
        </w:rPr>
        <w:t>will now only</w:t>
      </w:r>
      <w:r w:rsidR="00E94011" w:rsidRPr="000D1A42">
        <w:rPr>
          <w:rFonts w:ascii="DINRoundOT" w:hAnsi="DINRoundOT" w:cs="DINRoundOT"/>
        </w:rPr>
        <w:t xml:space="preserve"> attend </w:t>
      </w:r>
      <w:r w:rsidR="00E94011">
        <w:rPr>
          <w:rFonts w:ascii="DINRoundOT" w:hAnsi="DINRoundOT" w:cs="DINRoundOT"/>
        </w:rPr>
        <w:t>these</w:t>
      </w:r>
      <w:r w:rsidR="00E94011" w:rsidRPr="000D1A42">
        <w:rPr>
          <w:rFonts w:ascii="DINRoundOT" w:hAnsi="DINRoundOT" w:cs="DINRoundOT"/>
        </w:rPr>
        <w:t xml:space="preserve"> customers </w:t>
      </w:r>
      <w:r w:rsidR="00E94011">
        <w:rPr>
          <w:rFonts w:ascii="DINRoundOT" w:hAnsi="DINRoundOT" w:cs="DINRoundOT"/>
        </w:rPr>
        <w:t>in exceptional circumstances.</w:t>
      </w:r>
      <w:r w:rsidR="00E94011" w:rsidRPr="009070BE">
        <w:rPr>
          <w:rFonts w:ascii="DINRoundOT" w:hAnsi="DINRoundOT" w:cs="DINRoundOT"/>
        </w:rPr>
        <w:t xml:space="preserve"> </w:t>
      </w:r>
      <w:r w:rsidR="00F61F05" w:rsidRPr="000D1A42">
        <w:rPr>
          <w:rFonts w:ascii="DINRoundOT" w:hAnsi="DINRoundOT" w:cs="DINRoundOT"/>
        </w:rPr>
        <w:t xml:space="preserve">Instead we will be asking customers to call us back for assistance when they are no longer self-isolating and feeling better. </w:t>
      </w:r>
    </w:p>
    <w:p w14:paraId="47B91B71" w14:textId="77777777" w:rsidR="001543CE" w:rsidRDefault="001543CE" w:rsidP="001543CE">
      <w:pPr>
        <w:pStyle w:val="NormalWeb"/>
        <w:spacing w:after="0"/>
        <w:rPr>
          <w:rFonts w:ascii="DINRoundOT" w:hAnsi="DINRoundOT" w:cs="DINRoundOT"/>
          <w:color w:val="0000FF"/>
        </w:rPr>
      </w:pPr>
    </w:p>
    <w:p w14:paraId="5BEB6C37" w14:textId="4A4BE397" w:rsidR="001543CE" w:rsidRPr="000D1A42" w:rsidRDefault="009070BE" w:rsidP="001543CE">
      <w:pPr>
        <w:pStyle w:val="NormalWeb"/>
        <w:spacing w:after="0"/>
        <w:rPr>
          <w:rFonts w:ascii="DINRoundOT" w:hAnsi="DINRoundOT" w:cs="DINRoundOT"/>
        </w:rPr>
      </w:pPr>
      <w:r w:rsidRPr="000D1A42">
        <w:rPr>
          <w:rFonts w:ascii="DINRoundOT" w:hAnsi="DINRoundOT" w:cs="DINRoundOT"/>
        </w:rPr>
        <w:t xml:space="preserve">In </w:t>
      </w:r>
      <w:r w:rsidR="006764AA">
        <w:rPr>
          <w:rFonts w:ascii="DINRoundOT" w:hAnsi="DINRoundOT" w:cs="DINRoundOT"/>
        </w:rPr>
        <w:t>exceptional situations</w:t>
      </w:r>
      <w:r w:rsidRPr="000D1A42">
        <w:rPr>
          <w:rFonts w:ascii="DINRoundOT" w:hAnsi="DINRoundOT" w:cs="DINRoundOT"/>
        </w:rPr>
        <w:t xml:space="preserve">, we will send a resource who will carry out a dynamic risk assessment with a view to understanding if assistance can be </w:t>
      </w:r>
      <w:r w:rsidR="00E67CC9" w:rsidRPr="000D1A42">
        <w:rPr>
          <w:rFonts w:ascii="DINRoundOT" w:hAnsi="DINRoundOT" w:cs="DINRoundOT"/>
        </w:rPr>
        <w:t xml:space="preserve">provided </w:t>
      </w:r>
      <w:r w:rsidRPr="000D1A42">
        <w:rPr>
          <w:rFonts w:ascii="DINRoundOT" w:hAnsi="DINRoundOT" w:cs="DINRoundOT"/>
        </w:rPr>
        <w:t>safely.</w:t>
      </w:r>
      <w:r w:rsidR="006B2618">
        <w:rPr>
          <w:rFonts w:ascii="DINRoundOT" w:hAnsi="DINRoundOT" w:cs="DINRoundOT"/>
        </w:rPr>
        <w:t xml:space="preserve"> </w:t>
      </w:r>
      <w:r w:rsidR="001543CE" w:rsidRPr="000D1A42">
        <w:rPr>
          <w:rFonts w:ascii="DINRoundOT" w:hAnsi="DINRoundOT" w:cs="DINRoundOT"/>
        </w:rPr>
        <w:t>In order to ensure we fully understand the individual circumstances for each customer, we</w:t>
      </w:r>
      <w:r w:rsidR="00990766" w:rsidRPr="000D1A42">
        <w:rPr>
          <w:rFonts w:ascii="DINRoundOT" w:hAnsi="DINRoundOT" w:cs="DINRoundOT"/>
        </w:rPr>
        <w:t xml:space="preserve"> wi</w:t>
      </w:r>
      <w:r w:rsidR="001543CE" w:rsidRPr="000D1A42">
        <w:rPr>
          <w:rFonts w:ascii="DINRoundOT" w:hAnsi="DINRoundOT" w:cs="DINRoundOT"/>
        </w:rPr>
        <w:t>ll be carrying out an initial triage for all new breakdowns that are reported. To make sure we</w:t>
      </w:r>
      <w:r w:rsidR="006B2618">
        <w:rPr>
          <w:rFonts w:ascii="DINRoundOT" w:hAnsi="DINRoundOT" w:cs="DINRoundOT"/>
        </w:rPr>
        <w:t xml:space="preserve"> a</w:t>
      </w:r>
      <w:r w:rsidR="001543CE" w:rsidRPr="000D1A42">
        <w:rPr>
          <w:rFonts w:ascii="DINRoundOT" w:hAnsi="DINRoundOT" w:cs="DINRoundOT"/>
        </w:rPr>
        <w:t>re clear on the customer’s situation, we'll be asking the customer additional questions and will be handling the customer’s calls differently depend</w:t>
      </w:r>
      <w:r w:rsidR="006B2618">
        <w:rPr>
          <w:rFonts w:ascii="DINRoundOT" w:hAnsi="DINRoundOT" w:cs="DINRoundOT"/>
        </w:rPr>
        <w:t>e</w:t>
      </w:r>
      <w:r w:rsidR="001543CE" w:rsidRPr="000D1A42">
        <w:rPr>
          <w:rFonts w:ascii="DINRoundOT" w:hAnsi="DINRoundOT" w:cs="DINRoundOT"/>
        </w:rPr>
        <w:t>nt on how they answer them.</w:t>
      </w:r>
    </w:p>
    <w:p w14:paraId="71A3559D" w14:textId="77777777" w:rsidR="001543CE" w:rsidRPr="000D1A42" w:rsidRDefault="001543CE" w:rsidP="001543CE">
      <w:pPr>
        <w:pStyle w:val="NormalWeb"/>
        <w:spacing w:after="0"/>
        <w:rPr>
          <w:rFonts w:ascii="Calibri" w:hAnsi="Calibri" w:cs="Calibri"/>
        </w:rPr>
      </w:pPr>
      <w:r w:rsidRPr="000D1A42">
        <w:t> </w:t>
      </w:r>
    </w:p>
    <w:p w14:paraId="22186DDC" w14:textId="726A6152" w:rsidR="001543CE" w:rsidRPr="000D1A42" w:rsidRDefault="001543CE" w:rsidP="001543CE">
      <w:pPr>
        <w:pStyle w:val="NormalWeb"/>
        <w:spacing w:after="0"/>
        <w:rPr>
          <w:rFonts w:ascii="DINRoundOT" w:hAnsi="DINRoundOT" w:cs="DINRoundOT"/>
          <w:sz w:val="22"/>
          <w:szCs w:val="22"/>
        </w:rPr>
      </w:pPr>
      <w:r w:rsidRPr="000D1A42">
        <w:rPr>
          <w:rFonts w:ascii="DINRoundOT" w:hAnsi="DINRoundOT" w:cs="DINRoundOT"/>
        </w:rPr>
        <w:t xml:space="preserve">This will be the case for all customers on all lines regardless of which option they select </w:t>
      </w:r>
      <w:r w:rsidR="00E54E46" w:rsidRPr="000D1A42">
        <w:rPr>
          <w:rFonts w:ascii="DINRoundOT" w:hAnsi="DINRoundOT" w:cs="DINRoundOT"/>
        </w:rPr>
        <w:t>in</w:t>
      </w:r>
      <w:r w:rsidRPr="000D1A42">
        <w:rPr>
          <w:rFonts w:ascii="DINRoundOT" w:hAnsi="DINRoundOT" w:cs="DINRoundOT"/>
        </w:rPr>
        <w:t xml:space="preserve"> </w:t>
      </w:r>
      <w:r w:rsidR="00990766" w:rsidRPr="000D1A42">
        <w:rPr>
          <w:rFonts w:ascii="DINRoundOT" w:hAnsi="DINRoundOT" w:cs="DINRoundOT"/>
        </w:rPr>
        <w:t xml:space="preserve">the interactive </w:t>
      </w:r>
      <w:r w:rsidR="002D490B" w:rsidRPr="000D1A42">
        <w:rPr>
          <w:rFonts w:ascii="DINRoundOT" w:hAnsi="DINRoundOT" w:cs="DINRoundOT"/>
        </w:rPr>
        <w:t xml:space="preserve">voice response </w:t>
      </w:r>
      <w:r w:rsidR="00E54E46" w:rsidRPr="000D1A42">
        <w:rPr>
          <w:rFonts w:ascii="DINRoundOT" w:hAnsi="DINRoundOT" w:cs="DINRoundOT"/>
        </w:rPr>
        <w:t xml:space="preserve">(IVR) phone </w:t>
      </w:r>
      <w:r w:rsidRPr="000D1A42">
        <w:rPr>
          <w:rFonts w:ascii="DINRoundOT" w:hAnsi="DINRoundOT" w:cs="DINRoundOT"/>
        </w:rPr>
        <w:t xml:space="preserve">process. Full notes will be added to each breakdown in order to notify all attending resources of the customer’s situation to allow them to carry out the relevant dynamic risk assessment. </w:t>
      </w:r>
    </w:p>
    <w:p w14:paraId="1E3B5449" w14:textId="77777777" w:rsidR="001543CE" w:rsidRPr="000D1A42" w:rsidRDefault="001543CE" w:rsidP="001543CE">
      <w:pPr>
        <w:pStyle w:val="NormalWeb"/>
        <w:spacing w:after="0"/>
        <w:rPr>
          <w:rFonts w:ascii="Calibri" w:hAnsi="Calibri" w:cs="Calibri"/>
        </w:rPr>
      </w:pPr>
      <w:r w:rsidRPr="000D1A42">
        <w:t> </w:t>
      </w:r>
    </w:p>
    <w:p w14:paraId="651D334F" w14:textId="618F95EE" w:rsidR="001543CE" w:rsidRPr="000D1A42" w:rsidRDefault="001543CE" w:rsidP="001543CE">
      <w:pPr>
        <w:pStyle w:val="NormalWeb"/>
        <w:spacing w:after="0"/>
        <w:rPr>
          <w:rFonts w:ascii="DINRoundOT" w:hAnsi="DINRoundOT" w:cs="DINRoundOT"/>
          <w:sz w:val="22"/>
          <w:szCs w:val="22"/>
        </w:rPr>
      </w:pPr>
      <w:r w:rsidRPr="000D1A42">
        <w:rPr>
          <w:rFonts w:ascii="DINRoundOT" w:hAnsi="DINRoundOT" w:cs="DINRoundOT"/>
        </w:rPr>
        <w:t xml:space="preserve">Additionally, we will be enhancing our recorded messaging on all lines to </w:t>
      </w:r>
      <w:r w:rsidR="000D1A42" w:rsidRPr="000D1A42">
        <w:rPr>
          <w:rFonts w:ascii="DINRoundOT" w:hAnsi="DINRoundOT" w:cs="DINRoundOT"/>
        </w:rPr>
        <w:t>say</w:t>
      </w:r>
      <w:r w:rsidRPr="000D1A42">
        <w:rPr>
          <w:rFonts w:ascii="DINRoundOT" w:hAnsi="DINRoundOT" w:cs="DINRoundOT"/>
        </w:rPr>
        <w:t>:</w:t>
      </w:r>
    </w:p>
    <w:p w14:paraId="2C463FC8" w14:textId="7BD89BED" w:rsidR="001543CE" w:rsidRPr="000D1A42" w:rsidRDefault="000D1A42" w:rsidP="001543CE">
      <w:pPr>
        <w:pStyle w:val="NormalWeb"/>
        <w:spacing w:after="0"/>
        <w:rPr>
          <w:rFonts w:ascii="DIN Round OT" w:hAnsi="DIN Round OT" w:cs="Calibri"/>
        </w:rPr>
      </w:pPr>
      <w:r w:rsidRPr="000D1A42">
        <w:rPr>
          <w:rFonts w:ascii="DIN Round OT" w:hAnsi="DIN Round OT"/>
          <w:i/>
          <w:iCs/>
        </w:rPr>
        <w:t>‘</w:t>
      </w:r>
      <w:r w:rsidR="001543CE" w:rsidRPr="000D1A42">
        <w:rPr>
          <w:rFonts w:ascii="DIN Round OT" w:hAnsi="DIN Round OT"/>
          <w:i/>
          <w:iCs/>
        </w:rPr>
        <w:t>Along with all UK businesses, the coronavirus outbreak is disrupting our service. We're following current government guidelines to protect the health of our customers and colleagues, and it may take longer than usual to answer your call or send assistance. Please rest assured we’re doing everything we can to minimise delays.</w:t>
      </w:r>
      <w:r w:rsidRPr="000D1A42">
        <w:rPr>
          <w:rFonts w:ascii="DIN Round OT" w:hAnsi="DIN Round OT"/>
          <w:i/>
          <w:iCs/>
        </w:rPr>
        <w:t>’</w:t>
      </w:r>
    </w:p>
    <w:p w14:paraId="09DFA41F" w14:textId="550B6681" w:rsidR="00C51CFC" w:rsidRDefault="00C51CFC" w:rsidP="008007E4">
      <w:pPr>
        <w:spacing w:before="240"/>
        <w:rPr>
          <w:rFonts w:ascii="DINRoundOT" w:eastAsiaTheme="minorEastAsia" w:hAnsi="DINRoundOT" w:cs="DINRoundOT"/>
          <w:sz w:val="24"/>
          <w:szCs w:val="24"/>
          <w:lang w:eastAsia="en-GB"/>
        </w:rPr>
      </w:pPr>
      <w:r>
        <w:rPr>
          <w:rFonts w:ascii="DINRoundOT" w:eastAsiaTheme="minorEastAsia" w:hAnsi="DINRoundOT" w:cs="DINRoundOT"/>
          <w:sz w:val="24"/>
          <w:szCs w:val="24"/>
          <w:lang w:eastAsia="en-GB"/>
        </w:rPr>
        <w:t xml:space="preserve">More information about how the RAC is </w:t>
      </w:r>
      <w:r w:rsidR="007324B1">
        <w:rPr>
          <w:rFonts w:ascii="DINRoundOT" w:eastAsiaTheme="minorEastAsia" w:hAnsi="DINRoundOT" w:cs="DINRoundOT"/>
          <w:sz w:val="24"/>
          <w:szCs w:val="24"/>
          <w:lang w:eastAsia="en-GB"/>
        </w:rPr>
        <w:t xml:space="preserve">responding to coronavirus can be found at </w:t>
      </w:r>
      <w:hyperlink r:id="rId10" w:history="1">
        <w:r w:rsidR="007324B1" w:rsidRPr="00E0403B">
          <w:rPr>
            <w:rStyle w:val="Hyperlink"/>
            <w:rFonts w:ascii="DINRoundOT" w:eastAsiaTheme="minorEastAsia" w:hAnsi="DINRoundOT" w:cs="DINRoundOT"/>
            <w:sz w:val="24"/>
            <w:szCs w:val="24"/>
            <w:lang w:eastAsia="en-GB"/>
          </w:rPr>
          <w:t>www.rac.co.uk/covid-19</w:t>
        </w:r>
      </w:hyperlink>
      <w:r w:rsidR="007324B1">
        <w:rPr>
          <w:rFonts w:ascii="DINRoundOT" w:eastAsiaTheme="minorEastAsia" w:hAnsi="DINRoundOT" w:cs="DINRoundOT"/>
          <w:sz w:val="24"/>
          <w:szCs w:val="24"/>
          <w:lang w:eastAsia="en-GB"/>
        </w:rPr>
        <w:t xml:space="preserve">. </w:t>
      </w:r>
    </w:p>
    <w:p w14:paraId="2B5BF685" w14:textId="7B34778C" w:rsidR="00F5775A" w:rsidRDefault="009151C5" w:rsidP="00C51CFC">
      <w:pPr>
        <w:spacing w:before="240" w:after="240"/>
        <w:rPr>
          <w:rFonts w:ascii="DINRoundOT" w:eastAsiaTheme="minorEastAsia" w:hAnsi="DINRoundOT" w:cs="DINRoundOT"/>
          <w:sz w:val="24"/>
          <w:szCs w:val="24"/>
          <w:lang w:eastAsia="en-GB"/>
        </w:rPr>
      </w:pPr>
      <w:r w:rsidRPr="00EB3098">
        <w:rPr>
          <w:rFonts w:ascii="DINRoundOT" w:hAnsi="DINRoundOT" w:cs="DINRoundOT"/>
          <w:sz w:val="24"/>
          <w:szCs w:val="24"/>
        </w:rPr>
        <w:t xml:space="preserve">We </w:t>
      </w:r>
      <w:r w:rsidR="0030348C">
        <w:rPr>
          <w:rFonts w:ascii="DINRoundOT" w:hAnsi="DINRoundOT" w:cs="DINRoundOT"/>
          <w:sz w:val="24"/>
          <w:szCs w:val="24"/>
        </w:rPr>
        <w:t>would like to reassure you that we</w:t>
      </w:r>
      <w:r w:rsidR="00814C77">
        <w:rPr>
          <w:rFonts w:ascii="DINRoundOT" w:hAnsi="DINRoundOT" w:cs="DINRoundOT"/>
          <w:sz w:val="24"/>
          <w:szCs w:val="24"/>
        </w:rPr>
        <w:t xml:space="preserve"> remain focussed on </w:t>
      </w:r>
      <w:r w:rsidR="002B2624">
        <w:rPr>
          <w:rFonts w:ascii="DINRoundOT" w:hAnsi="DINRoundOT" w:cs="DINRoundOT"/>
          <w:sz w:val="24"/>
          <w:szCs w:val="24"/>
        </w:rPr>
        <w:t>delivering</w:t>
      </w:r>
      <w:r w:rsidR="00814C77">
        <w:rPr>
          <w:rFonts w:ascii="DINRoundOT" w:hAnsi="DINRoundOT" w:cs="DINRoundOT"/>
          <w:sz w:val="24"/>
          <w:szCs w:val="24"/>
        </w:rPr>
        <w:t xml:space="preserve"> normal level</w:t>
      </w:r>
      <w:r w:rsidR="002B2624">
        <w:rPr>
          <w:rFonts w:ascii="DINRoundOT" w:hAnsi="DINRoundOT" w:cs="DINRoundOT"/>
          <w:sz w:val="24"/>
          <w:szCs w:val="24"/>
        </w:rPr>
        <w:t>s</w:t>
      </w:r>
      <w:r w:rsidR="00814C77">
        <w:rPr>
          <w:rFonts w:ascii="DINRoundOT" w:hAnsi="DINRoundOT" w:cs="DINRoundOT"/>
          <w:sz w:val="24"/>
          <w:szCs w:val="24"/>
        </w:rPr>
        <w:t xml:space="preserve"> of service</w:t>
      </w:r>
      <w:r w:rsidR="00EB3098">
        <w:rPr>
          <w:rFonts w:ascii="DINRoundOT" w:hAnsi="DINRoundOT" w:cs="DINRoundOT"/>
          <w:sz w:val="24"/>
          <w:szCs w:val="24"/>
        </w:rPr>
        <w:t>. We</w:t>
      </w:r>
      <w:r w:rsidR="00EB3098" w:rsidRPr="00EB3098">
        <w:rPr>
          <w:rFonts w:ascii="DINRoundOT" w:hAnsi="DINRoundOT" w:cs="DINRoundOT"/>
          <w:sz w:val="24"/>
          <w:szCs w:val="24"/>
        </w:rPr>
        <w:t xml:space="preserve"> </w:t>
      </w:r>
      <w:r w:rsidR="00882922" w:rsidRPr="00EB3098">
        <w:rPr>
          <w:rFonts w:ascii="DINRoundOT" w:eastAsiaTheme="minorEastAsia" w:hAnsi="DINRoundOT" w:cs="DINRoundOT"/>
          <w:sz w:val="24"/>
          <w:szCs w:val="24"/>
          <w:lang w:eastAsia="en-GB"/>
        </w:rPr>
        <w:t xml:space="preserve">will continue to keep you updated through your </w:t>
      </w:r>
      <w:r w:rsidR="002B2624">
        <w:rPr>
          <w:rFonts w:ascii="DINRoundOT" w:eastAsiaTheme="minorEastAsia" w:hAnsi="DINRoundOT" w:cs="DINRoundOT"/>
          <w:sz w:val="24"/>
          <w:szCs w:val="24"/>
          <w:lang w:eastAsia="en-GB"/>
        </w:rPr>
        <w:t>a</w:t>
      </w:r>
      <w:r w:rsidR="001E4038" w:rsidRPr="00EB3098">
        <w:rPr>
          <w:rFonts w:ascii="DINRoundOT" w:eastAsiaTheme="minorEastAsia" w:hAnsi="DINRoundOT" w:cs="DINRoundOT"/>
          <w:sz w:val="24"/>
          <w:szCs w:val="24"/>
          <w:lang w:eastAsia="en-GB"/>
        </w:rPr>
        <w:t xml:space="preserve">ccount </w:t>
      </w:r>
      <w:r w:rsidR="002B2624">
        <w:rPr>
          <w:rFonts w:ascii="DINRoundOT" w:eastAsiaTheme="minorEastAsia" w:hAnsi="DINRoundOT" w:cs="DINRoundOT"/>
          <w:sz w:val="24"/>
          <w:szCs w:val="24"/>
          <w:lang w:eastAsia="en-GB"/>
        </w:rPr>
        <w:t>m</w:t>
      </w:r>
      <w:r w:rsidR="001E4038" w:rsidRPr="00EB3098">
        <w:rPr>
          <w:rFonts w:ascii="DINRoundOT" w:eastAsiaTheme="minorEastAsia" w:hAnsi="DINRoundOT" w:cs="DINRoundOT"/>
          <w:sz w:val="24"/>
          <w:szCs w:val="24"/>
          <w:lang w:eastAsia="en-GB"/>
        </w:rPr>
        <w:t xml:space="preserve">anagement </w:t>
      </w:r>
      <w:r w:rsidR="00882922" w:rsidRPr="00EB3098">
        <w:rPr>
          <w:rFonts w:ascii="DINRoundOT" w:eastAsiaTheme="minorEastAsia" w:hAnsi="DINRoundOT" w:cs="DINRoundOT"/>
          <w:sz w:val="24"/>
          <w:szCs w:val="24"/>
          <w:lang w:eastAsia="en-GB"/>
        </w:rPr>
        <w:t>contacts</w:t>
      </w:r>
      <w:r w:rsidR="00FE119D">
        <w:rPr>
          <w:rFonts w:ascii="DINRoundOT" w:eastAsiaTheme="minorEastAsia" w:hAnsi="DINRoundOT" w:cs="DINRoundOT"/>
          <w:sz w:val="24"/>
          <w:szCs w:val="24"/>
          <w:lang w:eastAsia="en-GB"/>
        </w:rPr>
        <w:t xml:space="preserve"> as the situation progresses.</w:t>
      </w:r>
    </w:p>
    <w:p w14:paraId="4D26C182" w14:textId="7E112902" w:rsidR="0079444D" w:rsidRDefault="0079444D" w:rsidP="001543CE">
      <w:pPr>
        <w:pStyle w:val="NormalWeb"/>
        <w:spacing w:after="0"/>
        <w:rPr>
          <w:rFonts w:ascii="Calibri" w:hAnsi="Calibri" w:cs="Calibri"/>
          <w:color w:val="0000FF"/>
        </w:rPr>
      </w:pPr>
      <w:r>
        <w:rPr>
          <w:rFonts w:ascii="DINRoundOT" w:hAnsi="DINRoundOT" w:cs="DINRoundOT"/>
          <w:color w:val="0000FF"/>
        </w:rPr>
        <w:lastRenderedPageBreak/>
        <w:t> </w:t>
      </w:r>
    </w:p>
    <w:p w14:paraId="26DB3BC2" w14:textId="77777777" w:rsidR="0079444D" w:rsidRPr="00EB3098" w:rsidRDefault="0079444D" w:rsidP="00C51CFC">
      <w:pPr>
        <w:spacing w:before="240" w:after="240"/>
        <w:rPr>
          <w:rFonts w:ascii="DINRoundOT" w:hAnsi="DINRoundOT" w:cs="DINRoundOT"/>
          <w:sz w:val="24"/>
          <w:szCs w:val="24"/>
        </w:rPr>
      </w:pPr>
    </w:p>
    <w:sectPr w:rsidR="0079444D" w:rsidRPr="00EB3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INRoundOT-Light">
    <w:altName w:val="Calibri"/>
    <w:panose1 w:val="00000000000000000000"/>
    <w:charset w:val="00"/>
    <w:family w:val="swiss"/>
    <w:notTrueType/>
    <w:pitch w:val="variable"/>
    <w:sig w:usb0="800000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DINRoundOT">
    <w:altName w:val="Calibri"/>
    <w:panose1 w:val="00000000000000000000"/>
    <w:charset w:val="00"/>
    <w:family w:val="swiss"/>
    <w:notTrueType/>
    <w:pitch w:val="variable"/>
    <w:sig w:usb0="800000AF" w:usb1="4000207B" w:usb2="00000008" w:usb3="00000000" w:csb0="00000001" w:csb1="00000000"/>
  </w:font>
  <w:font w:name="DIN Round OT">
    <w:altName w:val="Calibri"/>
    <w:panose1 w:val="00000000000000000000"/>
    <w:charset w:val="00"/>
    <w:family w:val="swiss"/>
    <w:notTrueType/>
    <w:pitch w:val="variable"/>
    <w:sig w:usb0="800000EF" w:usb1="4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2FFD"/>
    <w:multiLevelType w:val="multilevel"/>
    <w:tmpl w:val="77743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B6D1F"/>
    <w:multiLevelType w:val="hybridMultilevel"/>
    <w:tmpl w:val="22CEB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D648A"/>
    <w:multiLevelType w:val="multilevel"/>
    <w:tmpl w:val="95985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0B283F"/>
    <w:multiLevelType w:val="hybridMultilevel"/>
    <w:tmpl w:val="55448B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00758"/>
    <w:multiLevelType w:val="hybridMultilevel"/>
    <w:tmpl w:val="DEAE5880"/>
    <w:lvl w:ilvl="0" w:tplc="F51CD896">
      <w:start w:val="1"/>
      <w:numFmt w:val="bullet"/>
      <w:lvlText w:val=""/>
      <w:lvlJc w:val="left"/>
      <w:pPr>
        <w:ind w:left="720" w:hanging="360"/>
      </w:pPr>
      <w:rPr>
        <w:rFonts w:ascii="Wingdings" w:hAnsi="Wingdings" w:hint="default"/>
        <w:color w:val="C4591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F42237"/>
    <w:multiLevelType w:val="hybridMultilevel"/>
    <w:tmpl w:val="94E6CCF2"/>
    <w:lvl w:ilvl="0" w:tplc="F51CD896">
      <w:start w:val="1"/>
      <w:numFmt w:val="bullet"/>
      <w:lvlText w:val=""/>
      <w:lvlJc w:val="left"/>
      <w:pPr>
        <w:ind w:left="720" w:hanging="360"/>
      </w:pPr>
      <w:rPr>
        <w:rFonts w:ascii="Wingdings" w:hAnsi="Wingdings" w:hint="default"/>
        <w:color w:val="C459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5C"/>
    <w:rsid w:val="00026F6F"/>
    <w:rsid w:val="00032111"/>
    <w:rsid w:val="00043359"/>
    <w:rsid w:val="00061AA9"/>
    <w:rsid w:val="000716D9"/>
    <w:rsid w:val="00086A67"/>
    <w:rsid w:val="000D1A42"/>
    <w:rsid w:val="000D2B47"/>
    <w:rsid w:val="000E56DE"/>
    <w:rsid w:val="00104BDB"/>
    <w:rsid w:val="00127059"/>
    <w:rsid w:val="00144159"/>
    <w:rsid w:val="001543CE"/>
    <w:rsid w:val="00192C6D"/>
    <w:rsid w:val="00194D73"/>
    <w:rsid w:val="001A3FDC"/>
    <w:rsid w:val="001C405C"/>
    <w:rsid w:val="001C7197"/>
    <w:rsid w:val="001E02A8"/>
    <w:rsid w:val="001E134B"/>
    <w:rsid w:val="001E4038"/>
    <w:rsid w:val="001E48F0"/>
    <w:rsid w:val="002023A3"/>
    <w:rsid w:val="002065F1"/>
    <w:rsid w:val="00220CB5"/>
    <w:rsid w:val="00224D7D"/>
    <w:rsid w:val="002543B7"/>
    <w:rsid w:val="002A2620"/>
    <w:rsid w:val="002B2624"/>
    <w:rsid w:val="002B60AF"/>
    <w:rsid w:val="002D038F"/>
    <w:rsid w:val="002D299D"/>
    <w:rsid w:val="002D490B"/>
    <w:rsid w:val="002D6D0C"/>
    <w:rsid w:val="002E4DBF"/>
    <w:rsid w:val="0030348C"/>
    <w:rsid w:val="00307701"/>
    <w:rsid w:val="00357188"/>
    <w:rsid w:val="00366915"/>
    <w:rsid w:val="00374DCC"/>
    <w:rsid w:val="00381C71"/>
    <w:rsid w:val="00394690"/>
    <w:rsid w:val="003C6557"/>
    <w:rsid w:val="003D253B"/>
    <w:rsid w:val="003F52D6"/>
    <w:rsid w:val="004A7CF2"/>
    <w:rsid w:val="004D11C5"/>
    <w:rsid w:val="004D14ED"/>
    <w:rsid w:val="004F3FFE"/>
    <w:rsid w:val="005046F9"/>
    <w:rsid w:val="00524B2D"/>
    <w:rsid w:val="00593571"/>
    <w:rsid w:val="005F0F6A"/>
    <w:rsid w:val="00600524"/>
    <w:rsid w:val="00673AEF"/>
    <w:rsid w:val="006764AA"/>
    <w:rsid w:val="006A1F3A"/>
    <w:rsid w:val="006B0AA0"/>
    <w:rsid w:val="006B2618"/>
    <w:rsid w:val="006C2472"/>
    <w:rsid w:val="00700F06"/>
    <w:rsid w:val="007015B9"/>
    <w:rsid w:val="0070190B"/>
    <w:rsid w:val="007029EA"/>
    <w:rsid w:val="007324B1"/>
    <w:rsid w:val="00772611"/>
    <w:rsid w:val="0079444D"/>
    <w:rsid w:val="00796F83"/>
    <w:rsid w:val="007A1D69"/>
    <w:rsid w:val="007B53B4"/>
    <w:rsid w:val="007E78F5"/>
    <w:rsid w:val="008007E4"/>
    <w:rsid w:val="0080676C"/>
    <w:rsid w:val="00814C77"/>
    <w:rsid w:val="00830293"/>
    <w:rsid w:val="0088011A"/>
    <w:rsid w:val="00882922"/>
    <w:rsid w:val="00885B33"/>
    <w:rsid w:val="008B5B94"/>
    <w:rsid w:val="008C3285"/>
    <w:rsid w:val="008E1F90"/>
    <w:rsid w:val="008F0796"/>
    <w:rsid w:val="009070BE"/>
    <w:rsid w:val="009151C5"/>
    <w:rsid w:val="00980F44"/>
    <w:rsid w:val="00990766"/>
    <w:rsid w:val="009A42D6"/>
    <w:rsid w:val="009B1B9A"/>
    <w:rsid w:val="00A00E2D"/>
    <w:rsid w:val="00A01431"/>
    <w:rsid w:val="00A01C7D"/>
    <w:rsid w:val="00A406FC"/>
    <w:rsid w:val="00A4142B"/>
    <w:rsid w:val="00A530A5"/>
    <w:rsid w:val="00A666E9"/>
    <w:rsid w:val="00AC7C37"/>
    <w:rsid w:val="00AD3805"/>
    <w:rsid w:val="00AF3517"/>
    <w:rsid w:val="00B250EE"/>
    <w:rsid w:val="00B465A3"/>
    <w:rsid w:val="00B46BA2"/>
    <w:rsid w:val="00B661BA"/>
    <w:rsid w:val="00B675AB"/>
    <w:rsid w:val="00B82EFC"/>
    <w:rsid w:val="00BD7163"/>
    <w:rsid w:val="00C06787"/>
    <w:rsid w:val="00C30387"/>
    <w:rsid w:val="00C51CFC"/>
    <w:rsid w:val="00CA21B5"/>
    <w:rsid w:val="00CB3E70"/>
    <w:rsid w:val="00CC647E"/>
    <w:rsid w:val="00CC765D"/>
    <w:rsid w:val="00D5604A"/>
    <w:rsid w:val="00DC5612"/>
    <w:rsid w:val="00DF5F61"/>
    <w:rsid w:val="00E03888"/>
    <w:rsid w:val="00E07ED4"/>
    <w:rsid w:val="00E30695"/>
    <w:rsid w:val="00E3140F"/>
    <w:rsid w:val="00E54E46"/>
    <w:rsid w:val="00E66353"/>
    <w:rsid w:val="00E67CC9"/>
    <w:rsid w:val="00E70910"/>
    <w:rsid w:val="00E8634A"/>
    <w:rsid w:val="00E94011"/>
    <w:rsid w:val="00EB3098"/>
    <w:rsid w:val="00EB7F15"/>
    <w:rsid w:val="00EC3328"/>
    <w:rsid w:val="00EC567F"/>
    <w:rsid w:val="00EF5273"/>
    <w:rsid w:val="00F130AB"/>
    <w:rsid w:val="00F15AD7"/>
    <w:rsid w:val="00F354EF"/>
    <w:rsid w:val="00F45563"/>
    <w:rsid w:val="00F5775A"/>
    <w:rsid w:val="00F61F05"/>
    <w:rsid w:val="00F71935"/>
    <w:rsid w:val="00FC36E1"/>
    <w:rsid w:val="00FC7CB1"/>
    <w:rsid w:val="00FE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3163"/>
  <w15:chartTrackingRefBased/>
  <w15:docId w15:val="{CADEF026-EA4B-43B5-BFB0-C01D785F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9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922"/>
    <w:pPr>
      <w:spacing w:after="15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82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22"/>
    <w:rPr>
      <w:rFonts w:ascii="Segoe UI" w:hAnsi="Segoe UI" w:cs="Segoe UI"/>
      <w:sz w:val="18"/>
      <w:szCs w:val="18"/>
    </w:rPr>
  </w:style>
  <w:style w:type="paragraph" w:styleId="ListParagraph">
    <w:name w:val="List Paragraph"/>
    <w:basedOn w:val="Normal"/>
    <w:link w:val="ListParagraphChar"/>
    <w:uiPriority w:val="34"/>
    <w:qFormat/>
    <w:rsid w:val="001E4038"/>
    <w:pPr>
      <w:ind w:left="720"/>
      <w:contextualSpacing/>
    </w:pPr>
  </w:style>
  <w:style w:type="character" w:customStyle="1" w:styleId="ListParagraphChar">
    <w:name w:val="List Paragraph Char"/>
    <w:link w:val="ListParagraph"/>
    <w:uiPriority w:val="34"/>
    <w:rsid w:val="00F5775A"/>
    <w:rPr>
      <w:rFonts w:ascii="Calibri" w:hAnsi="Calibri" w:cs="Calibri"/>
    </w:rPr>
  </w:style>
  <w:style w:type="character" w:styleId="CommentReference">
    <w:name w:val="annotation reference"/>
    <w:basedOn w:val="DefaultParagraphFont"/>
    <w:uiPriority w:val="99"/>
    <w:semiHidden/>
    <w:unhideWhenUsed/>
    <w:rsid w:val="00CB3E70"/>
    <w:rPr>
      <w:sz w:val="16"/>
      <w:szCs w:val="16"/>
    </w:rPr>
  </w:style>
  <w:style w:type="paragraph" w:styleId="CommentText">
    <w:name w:val="annotation text"/>
    <w:basedOn w:val="Normal"/>
    <w:link w:val="CommentTextChar"/>
    <w:uiPriority w:val="99"/>
    <w:semiHidden/>
    <w:unhideWhenUsed/>
    <w:rsid w:val="00CB3E70"/>
    <w:rPr>
      <w:sz w:val="20"/>
      <w:szCs w:val="20"/>
    </w:rPr>
  </w:style>
  <w:style w:type="character" w:customStyle="1" w:styleId="CommentTextChar">
    <w:name w:val="Comment Text Char"/>
    <w:basedOn w:val="DefaultParagraphFont"/>
    <w:link w:val="CommentText"/>
    <w:uiPriority w:val="99"/>
    <w:semiHidden/>
    <w:rsid w:val="00CB3E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B3E70"/>
    <w:rPr>
      <w:b/>
      <w:bCs/>
    </w:rPr>
  </w:style>
  <w:style w:type="character" w:customStyle="1" w:styleId="CommentSubjectChar">
    <w:name w:val="Comment Subject Char"/>
    <w:basedOn w:val="CommentTextChar"/>
    <w:link w:val="CommentSubject"/>
    <w:uiPriority w:val="99"/>
    <w:semiHidden/>
    <w:rsid w:val="00CB3E70"/>
    <w:rPr>
      <w:rFonts w:ascii="Calibri" w:hAnsi="Calibri" w:cs="Calibri"/>
      <w:b/>
      <w:bCs/>
      <w:sz w:val="20"/>
      <w:szCs w:val="20"/>
    </w:rPr>
  </w:style>
  <w:style w:type="character" w:styleId="Hyperlink">
    <w:name w:val="Hyperlink"/>
    <w:basedOn w:val="DefaultParagraphFont"/>
    <w:uiPriority w:val="99"/>
    <w:unhideWhenUsed/>
    <w:rsid w:val="007324B1"/>
    <w:rPr>
      <w:color w:val="0563C1" w:themeColor="hyperlink"/>
      <w:u w:val="single"/>
    </w:rPr>
  </w:style>
  <w:style w:type="character" w:styleId="UnresolvedMention">
    <w:name w:val="Unresolved Mention"/>
    <w:basedOn w:val="DefaultParagraphFont"/>
    <w:uiPriority w:val="99"/>
    <w:semiHidden/>
    <w:unhideWhenUsed/>
    <w:rsid w:val="0073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91033">
      <w:bodyDiv w:val="1"/>
      <w:marLeft w:val="0"/>
      <w:marRight w:val="0"/>
      <w:marTop w:val="0"/>
      <w:marBottom w:val="0"/>
      <w:divBdr>
        <w:top w:val="none" w:sz="0" w:space="0" w:color="auto"/>
        <w:left w:val="none" w:sz="0" w:space="0" w:color="auto"/>
        <w:bottom w:val="none" w:sz="0" w:space="0" w:color="auto"/>
        <w:right w:val="none" w:sz="0" w:space="0" w:color="auto"/>
      </w:divBdr>
    </w:div>
    <w:div w:id="352998533">
      <w:bodyDiv w:val="1"/>
      <w:marLeft w:val="0"/>
      <w:marRight w:val="0"/>
      <w:marTop w:val="0"/>
      <w:marBottom w:val="0"/>
      <w:divBdr>
        <w:top w:val="none" w:sz="0" w:space="0" w:color="auto"/>
        <w:left w:val="none" w:sz="0" w:space="0" w:color="auto"/>
        <w:bottom w:val="none" w:sz="0" w:space="0" w:color="auto"/>
        <w:right w:val="none" w:sz="0" w:space="0" w:color="auto"/>
      </w:divBdr>
    </w:div>
    <w:div w:id="652366967">
      <w:bodyDiv w:val="1"/>
      <w:marLeft w:val="0"/>
      <w:marRight w:val="0"/>
      <w:marTop w:val="0"/>
      <w:marBottom w:val="0"/>
      <w:divBdr>
        <w:top w:val="none" w:sz="0" w:space="0" w:color="auto"/>
        <w:left w:val="none" w:sz="0" w:space="0" w:color="auto"/>
        <w:bottom w:val="none" w:sz="0" w:space="0" w:color="auto"/>
        <w:right w:val="none" w:sz="0" w:space="0" w:color="auto"/>
      </w:divBdr>
      <w:divsChild>
        <w:div w:id="572813301">
          <w:marLeft w:val="0"/>
          <w:marRight w:val="0"/>
          <w:marTop w:val="0"/>
          <w:marBottom w:val="0"/>
          <w:divBdr>
            <w:top w:val="none" w:sz="0" w:space="0" w:color="auto"/>
            <w:left w:val="none" w:sz="0" w:space="0" w:color="auto"/>
            <w:bottom w:val="none" w:sz="0" w:space="0" w:color="auto"/>
            <w:right w:val="none" w:sz="0" w:space="0" w:color="auto"/>
          </w:divBdr>
          <w:divsChild>
            <w:div w:id="1632436248">
              <w:marLeft w:val="0"/>
              <w:marRight w:val="0"/>
              <w:marTop w:val="0"/>
              <w:marBottom w:val="0"/>
              <w:divBdr>
                <w:top w:val="none" w:sz="0" w:space="0" w:color="auto"/>
                <w:left w:val="none" w:sz="0" w:space="0" w:color="auto"/>
                <w:bottom w:val="none" w:sz="0" w:space="0" w:color="auto"/>
                <w:right w:val="none" w:sz="0" w:space="0" w:color="auto"/>
              </w:divBdr>
              <w:divsChild>
                <w:div w:id="412944147">
                  <w:marLeft w:val="-225"/>
                  <w:marRight w:val="-225"/>
                  <w:marTop w:val="0"/>
                  <w:marBottom w:val="0"/>
                  <w:divBdr>
                    <w:top w:val="none" w:sz="0" w:space="0" w:color="auto"/>
                    <w:left w:val="none" w:sz="0" w:space="0" w:color="auto"/>
                    <w:bottom w:val="none" w:sz="0" w:space="0" w:color="auto"/>
                    <w:right w:val="none" w:sz="0" w:space="0" w:color="auto"/>
                  </w:divBdr>
                  <w:divsChild>
                    <w:div w:id="1117526142">
                      <w:marLeft w:val="0"/>
                      <w:marRight w:val="0"/>
                      <w:marTop w:val="0"/>
                      <w:marBottom w:val="0"/>
                      <w:divBdr>
                        <w:top w:val="none" w:sz="0" w:space="0" w:color="auto"/>
                        <w:left w:val="none" w:sz="0" w:space="0" w:color="auto"/>
                        <w:bottom w:val="none" w:sz="0" w:space="0" w:color="auto"/>
                        <w:right w:val="none" w:sz="0" w:space="0" w:color="auto"/>
                      </w:divBdr>
                      <w:divsChild>
                        <w:div w:id="7447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18239">
      <w:bodyDiv w:val="1"/>
      <w:marLeft w:val="0"/>
      <w:marRight w:val="0"/>
      <w:marTop w:val="0"/>
      <w:marBottom w:val="0"/>
      <w:divBdr>
        <w:top w:val="none" w:sz="0" w:space="0" w:color="auto"/>
        <w:left w:val="none" w:sz="0" w:space="0" w:color="auto"/>
        <w:bottom w:val="none" w:sz="0" w:space="0" w:color="auto"/>
        <w:right w:val="none" w:sz="0" w:space="0" w:color="auto"/>
      </w:divBdr>
    </w:div>
    <w:div w:id="824473909">
      <w:bodyDiv w:val="1"/>
      <w:marLeft w:val="0"/>
      <w:marRight w:val="0"/>
      <w:marTop w:val="0"/>
      <w:marBottom w:val="0"/>
      <w:divBdr>
        <w:top w:val="none" w:sz="0" w:space="0" w:color="auto"/>
        <w:left w:val="none" w:sz="0" w:space="0" w:color="auto"/>
        <w:bottom w:val="none" w:sz="0" w:space="0" w:color="auto"/>
        <w:right w:val="none" w:sz="0" w:space="0" w:color="auto"/>
      </w:divBdr>
      <w:divsChild>
        <w:div w:id="1836915438">
          <w:marLeft w:val="0"/>
          <w:marRight w:val="0"/>
          <w:marTop w:val="0"/>
          <w:marBottom w:val="0"/>
          <w:divBdr>
            <w:top w:val="none" w:sz="0" w:space="0" w:color="auto"/>
            <w:left w:val="none" w:sz="0" w:space="0" w:color="auto"/>
            <w:bottom w:val="none" w:sz="0" w:space="0" w:color="auto"/>
            <w:right w:val="none" w:sz="0" w:space="0" w:color="auto"/>
          </w:divBdr>
          <w:divsChild>
            <w:div w:id="1586257823">
              <w:marLeft w:val="0"/>
              <w:marRight w:val="0"/>
              <w:marTop w:val="0"/>
              <w:marBottom w:val="0"/>
              <w:divBdr>
                <w:top w:val="none" w:sz="0" w:space="0" w:color="auto"/>
                <w:left w:val="none" w:sz="0" w:space="0" w:color="auto"/>
                <w:bottom w:val="none" w:sz="0" w:space="0" w:color="auto"/>
                <w:right w:val="none" w:sz="0" w:space="0" w:color="auto"/>
              </w:divBdr>
              <w:divsChild>
                <w:div w:id="1709837642">
                  <w:marLeft w:val="0"/>
                  <w:marRight w:val="0"/>
                  <w:marTop w:val="0"/>
                  <w:marBottom w:val="0"/>
                  <w:divBdr>
                    <w:top w:val="none" w:sz="0" w:space="0" w:color="auto"/>
                    <w:left w:val="none" w:sz="0" w:space="0" w:color="auto"/>
                    <w:bottom w:val="none" w:sz="0" w:space="0" w:color="auto"/>
                    <w:right w:val="none" w:sz="0" w:space="0" w:color="auto"/>
                  </w:divBdr>
                  <w:divsChild>
                    <w:div w:id="801121549">
                      <w:marLeft w:val="-150"/>
                      <w:marRight w:val="-150"/>
                      <w:marTop w:val="0"/>
                      <w:marBottom w:val="0"/>
                      <w:divBdr>
                        <w:top w:val="none" w:sz="0" w:space="0" w:color="auto"/>
                        <w:left w:val="none" w:sz="0" w:space="0" w:color="auto"/>
                        <w:bottom w:val="none" w:sz="0" w:space="0" w:color="auto"/>
                        <w:right w:val="none" w:sz="0" w:space="0" w:color="auto"/>
                      </w:divBdr>
                      <w:divsChild>
                        <w:div w:id="17972149">
                          <w:marLeft w:val="0"/>
                          <w:marRight w:val="0"/>
                          <w:marTop w:val="0"/>
                          <w:marBottom w:val="0"/>
                          <w:divBdr>
                            <w:top w:val="none" w:sz="0" w:space="0" w:color="auto"/>
                            <w:left w:val="none" w:sz="0" w:space="0" w:color="auto"/>
                            <w:bottom w:val="none" w:sz="0" w:space="0" w:color="auto"/>
                            <w:right w:val="none" w:sz="0" w:space="0" w:color="auto"/>
                          </w:divBdr>
                          <w:divsChild>
                            <w:div w:id="73430705">
                              <w:marLeft w:val="0"/>
                              <w:marRight w:val="0"/>
                              <w:marTop w:val="0"/>
                              <w:marBottom w:val="0"/>
                              <w:divBdr>
                                <w:top w:val="none" w:sz="0" w:space="0" w:color="auto"/>
                                <w:left w:val="none" w:sz="0" w:space="0" w:color="auto"/>
                                <w:bottom w:val="none" w:sz="0" w:space="0" w:color="auto"/>
                                <w:right w:val="none" w:sz="0" w:space="0" w:color="auto"/>
                              </w:divBdr>
                              <w:divsChild>
                                <w:div w:id="2011903900">
                                  <w:marLeft w:val="0"/>
                                  <w:marRight w:val="0"/>
                                  <w:marTop w:val="0"/>
                                  <w:marBottom w:val="0"/>
                                  <w:divBdr>
                                    <w:top w:val="none" w:sz="0" w:space="0" w:color="auto"/>
                                    <w:left w:val="none" w:sz="0" w:space="0" w:color="auto"/>
                                    <w:bottom w:val="none" w:sz="0" w:space="0" w:color="auto"/>
                                    <w:right w:val="none" w:sz="0" w:space="0" w:color="auto"/>
                                  </w:divBdr>
                                  <w:divsChild>
                                    <w:div w:id="1216699602">
                                      <w:marLeft w:val="-150"/>
                                      <w:marRight w:val="-150"/>
                                      <w:marTop w:val="0"/>
                                      <w:marBottom w:val="0"/>
                                      <w:divBdr>
                                        <w:top w:val="none" w:sz="0" w:space="0" w:color="auto"/>
                                        <w:left w:val="none" w:sz="0" w:space="0" w:color="auto"/>
                                        <w:bottom w:val="none" w:sz="0" w:space="0" w:color="auto"/>
                                        <w:right w:val="none" w:sz="0" w:space="0" w:color="auto"/>
                                      </w:divBdr>
                                      <w:divsChild>
                                        <w:div w:id="1583372273">
                                          <w:marLeft w:val="0"/>
                                          <w:marRight w:val="0"/>
                                          <w:marTop w:val="0"/>
                                          <w:marBottom w:val="0"/>
                                          <w:divBdr>
                                            <w:top w:val="none" w:sz="0" w:space="0" w:color="auto"/>
                                            <w:left w:val="none" w:sz="0" w:space="0" w:color="auto"/>
                                            <w:bottom w:val="none" w:sz="0" w:space="0" w:color="auto"/>
                                            <w:right w:val="none" w:sz="0" w:space="0" w:color="auto"/>
                                          </w:divBdr>
                                          <w:divsChild>
                                            <w:div w:id="1597592394">
                                              <w:marLeft w:val="0"/>
                                              <w:marRight w:val="0"/>
                                              <w:marTop w:val="0"/>
                                              <w:marBottom w:val="0"/>
                                              <w:divBdr>
                                                <w:top w:val="none" w:sz="0" w:space="0" w:color="auto"/>
                                                <w:left w:val="none" w:sz="0" w:space="0" w:color="auto"/>
                                                <w:bottom w:val="none" w:sz="0" w:space="0" w:color="auto"/>
                                                <w:right w:val="none" w:sz="0" w:space="0" w:color="auto"/>
                                              </w:divBdr>
                                              <w:divsChild>
                                                <w:div w:id="1831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726387">
      <w:bodyDiv w:val="1"/>
      <w:marLeft w:val="0"/>
      <w:marRight w:val="0"/>
      <w:marTop w:val="0"/>
      <w:marBottom w:val="0"/>
      <w:divBdr>
        <w:top w:val="none" w:sz="0" w:space="0" w:color="auto"/>
        <w:left w:val="none" w:sz="0" w:space="0" w:color="auto"/>
        <w:bottom w:val="none" w:sz="0" w:space="0" w:color="auto"/>
        <w:right w:val="none" w:sz="0" w:space="0" w:color="auto"/>
      </w:divBdr>
      <w:divsChild>
        <w:div w:id="1042171861">
          <w:marLeft w:val="0"/>
          <w:marRight w:val="0"/>
          <w:marTop w:val="0"/>
          <w:marBottom w:val="0"/>
          <w:divBdr>
            <w:top w:val="none" w:sz="0" w:space="0" w:color="auto"/>
            <w:left w:val="none" w:sz="0" w:space="0" w:color="auto"/>
            <w:bottom w:val="none" w:sz="0" w:space="0" w:color="auto"/>
            <w:right w:val="none" w:sz="0" w:space="0" w:color="auto"/>
          </w:divBdr>
          <w:divsChild>
            <w:div w:id="1502313399">
              <w:marLeft w:val="0"/>
              <w:marRight w:val="0"/>
              <w:marTop w:val="0"/>
              <w:marBottom w:val="0"/>
              <w:divBdr>
                <w:top w:val="none" w:sz="0" w:space="0" w:color="auto"/>
                <w:left w:val="none" w:sz="0" w:space="0" w:color="auto"/>
                <w:bottom w:val="none" w:sz="0" w:space="0" w:color="auto"/>
                <w:right w:val="none" w:sz="0" w:space="0" w:color="auto"/>
              </w:divBdr>
              <w:divsChild>
                <w:div w:id="472328831">
                  <w:marLeft w:val="0"/>
                  <w:marRight w:val="0"/>
                  <w:marTop w:val="0"/>
                  <w:marBottom w:val="0"/>
                  <w:divBdr>
                    <w:top w:val="none" w:sz="0" w:space="0" w:color="auto"/>
                    <w:left w:val="none" w:sz="0" w:space="0" w:color="auto"/>
                    <w:bottom w:val="none" w:sz="0" w:space="0" w:color="auto"/>
                    <w:right w:val="none" w:sz="0" w:space="0" w:color="auto"/>
                  </w:divBdr>
                  <w:divsChild>
                    <w:div w:id="441266757">
                      <w:marLeft w:val="-150"/>
                      <w:marRight w:val="-150"/>
                      <w:marTop w:val="0"/>
                      <w:marBottom w:val="0"/>
                      <w:divBdr>
                        <w:top w:val="none" w:sz="0" w:space="0" w:color="auto"/>
                        <w:left w:val="none" w:sz="0" w:space="0" w:color="auto"/>
                        <w:bottom w:val="none" w:sz="0" w:space="0" w:color="auto"/>
                        <w:right w:val="none" w:sz="0" w:space="0" w:color="auto"/>
                      </w:divBdr>
                      <w:divsChild>
                        <w:div w:id="400448295">
                          <w:marLeft w:val="0"/>
                          <w:marRight w:val="0"/>
                          <w:marTop w:val="0"/>
                          <w:marBottom w:val="0"/>
                          <w:divBdr>
                            <w:top w:val="none" w:sz="0" w:space="0" w:color="auto"/>
                            <w:left w:val="none" w:sz="0" w:space="0" w:color="auto"/>
                            <w:bottom w:val="none" w:sz="0" w:space="0" w:color="auto"/>
                            <w:right w:val="none" w:sz="0" w:space="0" w:color="auto"/>
                          </w:divBdr>
                          <w:divsChild>
                            <w:div w:id="823662661">
                              <w:marLeft w:val="0"/>
                              <w:marRight w:val="0"/>
                              <w:marTop w:val="0"/>
                              <w:marBottom w:val="0"/>
                              <w:divBdr>
                                <w:top w:val="none" w:sz="0" w:space="0" w:color="auto"/>
                                <w:left w:val="none" w:sz="0" w:space="0" w:color="auto"/>
                                <w:bottom w:val="none" w:sz="0" w:space="0" w:color="auto"/>
                                <w:right w:val="none" w:sz="0" w:space="0" w:color="auto"/>
                              </w:divBdr>
                              <w:divsChild>
                                <w:div w:id="1136487573">
                                  <w:marLeft w:val="0"/>
                                  <w:marRight w:val="0"/>
                                  <w:marTop w:val="0"/>
                                  <w:marBottom w:val="0"/>
                                  <w:divBdr>
                                    <w:top w:val="none" w:sz="0" w:space="0" w:color="auto"/>
                                    <w:left w:val="none" w:sz="0" w:space="0" w:color="auto"/>
                                    <w:bottom w:val="none" w:sz="0" w:space="0" w:color="auto"/>
                                    <w:right w:val="none" w:sz="0" w:space="0" w:color="auto"/>
                                  </w:divBdr>
                                  <w:divsChild>
                                    <w:div w:id="1213809370">
                                      <w:marLeft w:val="-150"/>
                                      <w:marRight w:val="-150"/>
                                      <w:marTop w:val="0"/>
                                      <w:marBottom w:val="0"/>
                                      <w:divBdr>
                                        <w:top w:val="none" w:sz="0" w:space="0" w:color="auto"/>
                                        <w:left w:val="none" w:sz="0" w:space="0" w:color="auto"/>
                                        <w:bottom w:val="none" w:sz="0" w:space="0" w:color="auto"/>
                                        <w:right w:val="none" w:sz="0" w:space="0" w:color="auto"/>
                                      </w:divBdr>
                                      <w:divsChild>
                                        <w:div w:id="928080077">
                                          <w:marLeft w:val="0"/>
                                          <w:marRight w:val="0"/>
                                          <w:marTop w:val="0"/>
                                          <w:marBottom w:val="0"/>
                                          <w:divBdr>
                                            <w:top w:val="none" w:sz="0" w:space="0" w:color="auto"/>
                                            <w:left w:val="none" w:sz="0" w:space="0" w:color="auto"/>
                                            <w:bottom w:val="none" w:sz="0" w:space="0" w:color="auto"/>
                                            <w:right w:val="none" w:sz="0" w:space="0" w:color="auto"/>
                                          </w:divBdr>
                                          <w:divsChild>
                                            <w:div w:id="1275097301">
                                              <w:marLeft w:val="0"/>
                                              <w:marRight w:val="0"/>
                                              <w:marTop w:val="0"/>
                                              <w:marBottom w:val="0"/>
                                              <w:divBdr>
                                                <w:top w:val="none" w:sz="0" w:space="0" w:color="auto"/>
                                                <w:left w:val="none" w:sz="0" w:space="0" w:color="auto"/>
                                                <w:bottom w:val="none" w:sz="0" w:space="0" w:color="auto"/>
                                                <w:right w:val="none" w:sz="0" w:space="0" w:color="auto"/>
                                              </w:divBdr>
                                              <w:divsChild>
                                                <w:div w:id="1013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35917">
      <w:bodyDiv w:val="1"/>
      <w:marLeft w:val="0"/>
      <w:marRight w:val="0"/>
      <w:marTop w:val="0"/>
      <w:marBottom w:val="0"/>
      <w:divBdr>
        <w:top w:val="none" w:sz="0" w:space="0" w:color="auto"/>
        <w:left w:val="none" w:sz="0" w:space="0" w:color="auto"/>
        <w:bottom w:val="none" w:sz="0" w:space="0" w:color="auto"/>
        <w:right w:val="none" w:sz="0" w:space="0" w:color="auto"/>
      </w:divBdr>
    </w:div>
    <w:div w:id="18774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ac.co.uk/covid-19"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3BE05178DF644BBA2973F307C0E6F" ma:contentTypeVersion="15" ma:contentTypeDescription="Create a new document." ma:contentTypeScope="" ma:versionID="1f51bc806931c16351a315e27bfa6476">
  <xsd:schema xmlns:xsd="http://www.w3.org/2001/XMLSchema" xmlns:xs="http://www.w3.org/2001/XMLSchema" xmlns:p="http://schemas.microsoft.com/office/2006/metadata/properties" xmlns:ns1="http://schemas.microsoft.com/sharepoint/v3" xmlns:ns2="da14dfcc-5d82-4039-9276-28665cdf334a" xmlns:ns3="859d6fc8-3bc5-49b3-83cc-c4b33cf16f96" targetNamespace="http://schemas.microsoft.com/office/2006/metadata/properties" ma:root="true" ma:fieldsID="8a1375739ac2ebdbe21e6777f7b57613" ns1:_="" ns2:_="" ns3:_="">
    <xsd:import namespace="http://schemas.microsoft.com/sharepoint/v3"/>
    <xsd:import namespace="da14dfcc-5d82-4039-9276-28665cdf334a"/>
    <xsd:import namespace="859d6fc8-3bc5-49b3-83cc-c4b33cf16f96"/>
    <xsd:element name="properties">
      <xsd:complexType>
        <xsd:sequence>
          <xsd:element name="documentManagement">
            <xsd:complexType>
              <xsd:all>
                <xsd:element ref="ns2:SharedWithUsers" minOccurs="0"/>
                <xsd:element ref="ns2:SharingHintHash"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14dfcc-5d82-4039-9276-28665cdf33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d6fc8-3bc5-49b3-83cc-c4b33cf16f9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65D3C-CE74-4085-A814-EFA734743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14dfcc-5d82-4039-9276-28665cdf334a"/>
    <ds:schemaRef ds:uri="859d6fc8-3bc5-49b3-83cc-c4b33cf16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3BECE-22AE-45D5-B9EF-CF6637037348}">
  <ds:schemaRefs>
    <ds:schemaRef ds:uri="http://purl.org/dc/dcmitype/"/>
    <ds:schemaRef ds:uri="859d6fc8-3bc5-49b3-83cc-c4b33cf16f96"/>
    <ds:schemaRef ds:uri="http://schemas.microsoft.com/office/2006/documentManagement/types"/>
    <ds:schemaRef ds:uri="http://purl.org/dc/terms/"/>
    <ds:schemaRef ds:uri="http://www.w3.org/XML/1998/namespace"/>
    <ds:schemaRef ds:uri="http://schemas.microsoft.com/sharepoint/v3"/>
    <ds:schemaRef ds:uri="http://purl.org/dc/elements/1.1/"/>
    <ds:schemaRef ds:uri="da14dfcc-5d82-4039-9276-28665cdf334a"/>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959DF7A-049F-4927-8D40-FAAFFDB6D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Ogilvie</dc:creator>
  <cp:keywords/>
  <dc:description/>
  <cp:lastModifiedBy>WOLLASTON, Alan 2115</cp:lastModifiedBy>
  <cp:revision>2</cp:revision>
  <dcterms:created xsi:type="dcterms:W3CDTF">2020-04-02T16:36:00Z</dcterms:created>
  <dcterms:modified xsi:type="dcterms:W3CDTF">2020-04-02T16:36:00Z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0x0101001713BE05178DF644BBA2973F307C0E6F</vt:lpwstr>
  </property>
</Properties>
</file>