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BF4C" w14:textId="77777777" w:rsidR="00E957A1" w:rsidRPr="00E957A1" w:rsidRDefault="00E957A1" w:rsidP="00E957A1">
      <w:pPr>
        <w:spacing w:after="200" w:line="276" w:lineRule="auto"/>
        <w:ind w:left="-567"/>
        <w:jc w:val="center"/>
        <w:rPr>
          <w:rFonts w:ascii="Calibri" w:hAnsi="Calibri"/>
          <w:b/>
          <w:szCs w:val="24"/>
          <w:u w:val="single"/>
          <w:lang w:eastAsia="en-US"/>
        </w:rPr>
      </w:pPr>
      <w:r w:rsidRPr="00E957A1">
        <w:rPr>
          <w:rFonts w:ascii="Calibri" w:hAnsi="Calibri"/>
          <w:b/>
          <w:szCs w:val="24"/>
          <w:u w:val="single"/>
          <w:lang w:eastAsia="en-US"/>
        </w:rPr>
        <w:t>Essex Police Travel Concession</w:t>
      </w:r>
    </w:p>
    <w:p w14:paraId="61F39726" w14:textId="2A63C74E" w:rsidR="00E957A1" w:rsidRPr="00E957A1" w:rsidRDefault="00E957A1" w:rsidP="00E957A1">
      <w:pPr>
        <w:spacing w:after="200" w:line="276" w:lineRule="auto"/>
        <w:ind w:left="-567"/>
        <w:jc w:val="center"/>
        <w:rPr>
          <w:rFonts w:ascii="Calibri" w:hAnsi="Calibri"/>
          <w:b/>
          <w:szCs w:val="24"/>
          <w:lang w:eastAsia="en-US"/>
        </w:rPr>
      </w:pPr>
      <w:r w:rsidRPr="00E957A1">
        <w:rPr>
          <w:rFonts w:ascii="Calibri" w:hAnsi="Calibri"/>
          <w:b/>
          <w:szCs w:val="24"/>
          <w:lang w:eastAsia="en-US"/>
        </w:rPr>
        <w:t>This Concession is available to Essex Police Officers only</w:t>
      </w:r>
    </w:p>
    <w:p w14:paraId="6B5A0A32" w14:textId="77777777" w:rsidR="004E0FF7" w:rsidRDefault="004E0FF7" w:rsidP="00E957A1">
      <w:pPr>
        <w:spacing w:after="200" w:line="276" w:lineRule="auto"/>
        <w:ind w:left="-567"/>
        <w:jc w:val="center"/>
        <w:rPr>
          <w:rFonts w:ascii="Calibri" w:hAnsi="Calibri"/>
          <w:b/>
          <w:szCs w:val="24"/>
          <w:u w:val="single"/>
          <w:lang w:eastAsia="en-US"/>
        </w:rPr>
      </w:pPr>
    </w:p>
    <w:p w14:paraId="46A578E9" w14:textId="0B3E2D3C" w:rsidR="00E957A1" w:rsidRPr="00E957A1" w:rsidRDefault="00E957A1" w:rsidP="00E957A1">
      <w:pPr>
        <w:spacing w:after="200" w:line="276" w:lineRule="auto"/>
        <w:ind w:left="-567"/>
        <w:jc w:val="center"/>
        <w:rPr>
          <w:rFonts w:ascii="Calibri" w:hAnsi="Calibri"/>
          <w:b/>
          <w:szCs w:val="24"/>
          <w:u w:val="single"/>
          <w:lang w:eastAsia="en-US"/>
        </w:rPr>
      </w:pPr>
      <w:r w:rsidRPr="00E957A1">
        <w:rPr>
          <w:rFonts w:ascii="Calibri" w:hAnsi="Calibri"/>
          <w:b/>
          <w:szCs w:val="24"/>
          <w:u w:val="single"/>
          <w:lang w:eastAsia="en-US"/>
        </w:rPr>
        <w:t>Conditions of Use</w:t>
      </w:r>
    </w:p>
    <w:p w14:paraId="3BA1D7E4" w14:textId="77777777" w:rsidR="00E957A1" w:rsidRPr="00E957A1" w:rsidRDefault="00E957A1" w:rsidP="00E957A1">
      <w:pPr>
        <w:spacing w:after="200" w:line="276" w:lineRule="auto"/>
        <w:ind w:left="-567"/>
        <w:jc w:val="center"/>
        <w:rPr>
          <w:rFonts w:ascii="Calibri" w:hAnsi="Calibri"/>
          <w:b/>
          <w:szCs w:val="24"/>
          <w:u w:val="single"/>
          <w:lang w:eastAsia="en-US"/>
        </w:rPr>
      </w:pPr>
    </w:p>
    <w:p w14:paraId="4AE42A9B" w14:textId="40CFF51E" w:rsidR="00E957A1" w:rsidRDefault="00E957A1" w:rsidP="00E957A1">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 xml:space="preserve">The concession and its associated card is only valid whilst the appropriate contributions are being made (or have been made in respect of any calendar month), upon ceasing to contribute, the card must be returned to the Essex Police Federation </w:t>
      </w:r>
      <w:r w:rsidR="009C5FC7">
        <w:rPr>
          <w:rFonts w:ascii="Calibri" w:hAnsi="Calibri"/>
          <w:szCs w:val="24"/>
          <w:lang w:eastAsia="en-US"/>
        </w:rPr>
        <w:t>o</w:t>
      </w:r>
      <w:r w:rsidRPr="00E957A1">
        <w:rPr>
          <w:rFonts w:ascii="Calibri" w:hAnsi="Calibri"/>
          <w:szCs w:val="24"/>
          <w:lang w:eastAsia="en-US"/>
        </w:rPr>
        <w:t>ffice at 82</w:t>
      </w:r>
      <w:r w:rsidR="009C5FC7">
        <w:rPr>
          <w:rFonts w:ascii="Calibri" w:hAnsi="Calibri"/>
          <w:szCs w:val="24"/>
          <w:lang w:eastAsia="en-US"/>
        </w:rPr>
        <w:t xml:space="preserve"> </w:t>
      </w:r>
      <w:r w:rsidRPr="00E957A1">
        <w:rPr>
          <w:rFonts w:ascii="Calibri" w:hAnsi="Calibri"/>
          <w:szCs w:val="24"/>
          <w:lang w:eastAsia="en-US"/>
        </w:rPr>
        <w:t>Springfield Road, Chelmsford, Essex</w:t>
      </w:r>
      <w:r w:rsidR="00F668F6">
        <w:rPr>
          <w:rFonts w:ascii="Calibri" w:hAnsi="Calibri"/>
          <w:szCs w:val="24"/>
          <w:lang w:eastAsia="en-US"/>
        </w:rPr>
        <w:t xml:space="preserve"> </w:t>
      </w:r>
      <w:r w:rsidRPr="00E957A1">
        <w:rPr>
          <w:rFonts w:ascii="Calibri" w:hAnsi="Calibri"/>
          <w:szCs w:val="24"/>
          <w:lang w:eastAsia="en-US"/>
        </w:rPr>
        <w:t>CM2 6JY.</w:t>
      </w:r>
    </w:p>
    <w:p w14:paraId="39CE17E9" w14:textId="77777777" w:rsidR="00F668F6" w:rsidRPr="00E957A1" w:rsidRDefault="00F668F6" w:rsidP="00F668F6">
      <w:pPr>
        <w:spacing w:after="200" w:line="276" w:lineRule="auto"/>
        <w:ind w:left="-567"/>
        <w:contextualSpacing/>
        <w:jc w:val="both"/>
        <w:rPr>
          <w:rFonts w:ascii="Calibri" w:hAnsi="Calibri"/>
          <w:szCs w:val="24"/>
          <w:lang w:eastAsia="en-US"/>
        </w:rPr>
      </w:pPr>
    </w:p>
    <w:p w14:paraId="09E44A76" w14:textId="73FF2236" w:rsidR="00F668F6" w:rsidRPr="00F668F6" w:rsidRDefault="00E957A1" w:rsidP="00F668F6">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All Officers should be in possession of their warrant card whilst travelling under the concession (see point 8).</w:t>
      </w:r>
    </w:p>
    <w:p w14:paraId="02D39413" w14:textId="77777777" w:rsidR="00F668F6" w:rsidRPr="00F668F6" w:rsidRDefault="00F668F6" w:rsidP="00F668F6">
      <w:pPr>
        <w:spacing w:after="200" w:line="276" w:lineRule="auto"/>
        <w:contextualSpacing/>
        <w:jc w:val="both"/>
        <w:rPr>
          <w:rFonts w:ascii="Calibri" w:hAnsi="Calibri"/>
          <w:szCs w:val="24"/>
          <w:lang w:eastAsia="en-US"/>
        </w:rPr>
      </w:pPr>
    </w:p>
    <w:p w14:paraId="6A100D2C" w14:textId="5AAB76A0" w:rsidR="00E957A1" w:rsidRDefault="00E957A1" w:rsidP="00E957A1">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 xml:space="preserve">The ID </w:t>
      </w:r>
      <w:r w:rsidR="0095293F">
        <w:rPr>
          <w:rFonts w:ascii="Calibri" w:hAnsi="Calibri"/>
          <w:szCs w:val="24"/>
          <w:lang w:eastAsia="en-US"/>
        </w:rPr>
        <w:t>travel</w:t>
      </w:r>
      <w:r w:rsidRPr="00E957A1">
        <w:rPr>
          <w:rFonts w:ascii="Calibri" w:hAnsi="Calibri"/>
          <w:szCs w:val="24"/>
          <w:lang w:eastAsia="en-US"/>
        </w:rPr>
        <w:t xml:space="preserve"> card must be produced on demand to any authorised official of the rail operator.</w:t>
      </w:r>
    </w:p>
    <w:p w14:paraId="61B3CB23" w14:textId="77777777" w:rsidR="00F668F6" w:rsidRPr="00E957A1" w:rsidRDefault="00F668F6" w:rsidP="00F668F6">
      <w:pPr>
        <w:spacing w:after="200" w:line="276" w:lineRule="auto"/>
        <w:contextualSpacing/>
        <w:jc w:val="both"/>
        <w:rPr>
          <w:rFonts w:ascii="Calibri" w:hAnsi="Calibri"/>
          <w:szCs w:val="24"/>
          <w:lang w:eastAsia="en-US"/>
        </w:rPr>
      </w:pPr>
    </w:p>
    <w:p w14:paraId="04D62F8C" w14:textId="13FD771D" w:rsidR="00E957A1" w:rsidRDefault="00E957A1" w:rsidP="00E957A1">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Travel is only valid to and between the relevant London terminus and any of the stations as indicated on list supplied</w:t>
      </w:r>
      <w:r w:rsidR="00DD4F51">
        <w:rPr>
          <w:rFonts w:ascii="Calibri" w:hAnsi="Calibri"/>
          <w:szCs w:val="24"/>
          <w:lang w:eastAsia="en-US"/>
        </w:rPr>
        <w:t>.</w:t>
      </w:r>
    </w:p>
    <w:p w14:paraId="1376D4AE" w14:textId="77777777" w:rsidR="00DD4F51" w:rsidRPr="00E957A1" w:rsidRDefault="00DD4F51" w:rsidP="00DD4F51">
      <w:pPr>
        <w:spacing w:after="200" w:line="276" w:lineRule="auto"/>
        <w:contextualSpacing/>
        <w:jc w:val="both"/>
        <w:rPr>
          <w:rFonts w:ascii="Calibri" w:hAnsi="Calibri"/>
          <w:szCs w:val="24"/>
          <w:lang w:eastAsia="en-US"/>
        </w:rPr>
      </w:pPr>
    </w:p>
    <w:p w14:paraId="27EACA2E" w14:textId="77777777" w:rsidR="00E957A1" w:rsidRDefault="00E957A1" w:rsidP="00E957A1">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Travel is only concessionary as standard class travel; there is no right to use First Class facilities.</w:t>
      </w:r>
    </w:p>
    <w:p w14:paraId="623DE1AB" w14:textId="77777777" w:rsidR="00DD4F51" w:rsidRPr="00E957A1" w:rsidRDefault="00DD4F51" w:rsidP="00DD4F51">
      <w:pPr>
        <w:spacing w:after="200" w:line="276" w:lineRule="auto"/>
        <w:contextualSpacing/>
        <w:jc w:val="both"/>
        <w:rPr>
          <w:rFonts w:ascii="Calibri" w:hAnsi="Calibri"/>
          <w:szCs w:val="24"/>
          <w:lang w:eastAsia="en-US"/>
        </w:rPr>
      </w:pPr>
    </w:p>
    <w:p w14:paraId="755B02A7" w14:textId="53BDF79E" w:rsidR="00E957A1" w:rsidRDefault="00E957A1" w:rsidP="00E957A1">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Travel is subject to the rail operators’ national conditions of carriage</w:t>
      </w:r>
      <w:r w:rsidR="00DD4F51">
        <w:rPr>
          <w:rFonts w:ascii="Calibri" w:hAnsi="Calibri"/>
          <w:szCs w:val="24"/>
          <w:lang w:eastAsia="en-US"/>
        </w:rPr>
        <w:t>.</w:t>
      </w:r>
    </w:p>
    <w:p w14:paraId="2E2E7595" w14:textId="77777777" w:rsidR="00DD4F51" w:rsidRPr="00E957A1" w:rsidRDefault="00DD4F51" w:rsidP="00DD4F51">
      <w:pPr>
        <w:spacing w:after="200" w:line="276" w:lineRule="auto"/>
        <w:contextualSpacing/>
        <w:jc w:val="both"/>
        <w:rPr>
          <w:rFonts w:ascii="Calibri" w:hAnsi="Calibri"/>
          <w:szCs w:val="24"/>
          <w:lang w:eastAsia="en-US"/>
        </w:rPr>
      </w:pPr>
    </w:p>
    <w:p w14:paraId="3F81A67F" w14:textId="0D4FE372" w:rsidR="00E957A1" w:rsidRDefault="00E957A1" w:rsidP="00E957A1">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 xml:space="preserve">The ID </w:t>
      </w:r>
      <w:r w:rsidR="00E955E9">
        <w:rPr>
          <w:rFonts w:ascii="Calibri" w:hAnsi="Calibri"/>
          <w:szCs w:val="24"/>
          <w:lang w:eastAsia="en-US"/>
        </w:rPr>
        <w:t xml:space="preserve">travel </w:t>
      </w:r>
      <w:r w:rsidRPr="00E957A1">
        <w:rPr>
          <w:rFonts w:ascii="Calibri" w:hAnsi="Calibri"/>
          <w:szCs w:val="24"/>
          <w:lang w:eastAsia="en-US"/>
        </w:rPr>
        <w:t>card remains the property of Essex Police Federation and may be withdrawn at any time following complaint of misuse.</w:t>
      </w:r>
    </w:p>
    <w:p w14:paraId="76396F8E" w14:textId="77777777" w:rsidR="00DD4F51" w:rsidRPr="00E957A1" w:rsidRDefault="00DD4F51" w:rsidP="00DD4F51">
      <w:pPr>
        <w:spacing w:after="200" w:line="276" w:lineRule="auto"/>
        <w:contextualSpacing/>
        <w:jc w:val="both"/>
        <w:rPr>
          <w:rFonts w:ascii="Calibri" w:hAnsi="Calibri"/>
          <w:szCs w:val="24"/>
          <w:lang w:eastAsia="en-US"/>
        </w:rPr>
      </w:pPr>
    </w:p>
    <w:p w14:paraId="15815750" w14:textId="7E094539" w:rsidR="00D57EEA" w:rsidRDefault="00E957A1" w:rsidP="002F0A1E">
      <w:pPr>
        <w:numPr>
          <w:ilvl w:val="0"/>
          <w:numId w:val="2"/>
        </w:numPr>
        <w:spacing w:after="200" w:line="276" w:lineRule="auto"/>
        <w:ind w:left="-567"/>
        <w:contextualSpacing/>
        <w:jc w:val="both"/>
        <w:rPr>
          <w:rFonts w:ascii="Calibri" w:hAnsi="Calibri"/>
          <w:szCs w:val="24"/>
          <w:lang w:eastAsia="en-US"/>
        </w:rPr>
      </w:pPr>
      <w:r w:rsidRPr="00E957A1">
        <w:rPr>
          <w:rFonts w:ascii="Calibri" w:hAnsi="Calibri"/>
          <w:szCs w:val="24"/>
          <w:lang w:eastAsia="en-US"/>
        </w:rPr>
        <w:t>Police Officers using this concession are under a positive duty to assist relevant train operator staff when properly requested to do so and are also expected to render such appropriate assistance as the circumstance reasonably dictates when criminal or anti-social behaviour is witnessed.</w:t>
      </w:r>
    </w:p>
    <w:p w14:paraId="26AE6117" w14:textId="77777777" w:rsidR="002F0A1E" w:rsidRDefault="002F0A1E" w:rsidP="002F0A1E">
      <w:pPr>
        <w:pStyle w:val="ListParagraph"/>
        <w:rPr>
          <w:szCs w:val="24"/>
          <w:lang w:eastAsia="en-US"/>
        </w:rPr>
      </w:pPr>
    </w:p>
    <w:p w14:paraId="69F9AAF2" w14:textId="77777777" w:rsidR="002F0A1E" w:rsidRPr="002F0A1E" w:rsidRDefault="002F0A1E" w:rsidP="002F0A1E">
      <w:pPr>
        <w:spacing w:after="200" w:line="276" w:lineRule="auto"/>
        <w:ind w:left="-567"/>
        <w:contextualSpacing/>
        <w:jc w:val="both"/>
        <w:rPr>
          <w:rFonts w:ascii="Calibri" w:hAnsi="Calibri"/>
          <w:szCs w:val="24"/>
          <w:lang w:eastAsia="en-US"/>
        </w:rPr>
      </w:pPr>
    </w:p>
    <w:sectPr w:rsidR="002F0A1E" w:rsidRPr="002F0A1E" w:rsidSect="00E957A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16"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7A82" w14:textId="77777777" w:rsidR="00355076" w:rsidRDefault="00355076" w:rsidP="00F7134E">
      <w:r>
        <w:separator/>
      </w:r>
    </w:p>
  </w:endnote>
  <w:endnote w:type="continuationSeparator" w:id="0">
    <w:p w14:paraId="5E3FA137" w14:textId="77777777" w:rsidR="00355076" w:rsidRDefault="00355076" w:rsidP="00F7134E">
      <w:r>
        <w:continuationSeparator/>
      </w:r>
    </w:p>
  </w:endnote>
  <w:endnote w:type="continuationNotice" w:id="1">
    <w:p w14:paraId="2FCF42E6" w14:textId="77777777" w:rsidR="00355076" w:rsidRDefault="00355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8CF" w14:textId="629A913A" w:rsidR="00CD4B3B" w:rsidRDefault="00E957A1" w:rsidP="00CD4B3B">
    <w:pPr>
      <w:pStyle w:val="Footer"/>
      <w:jc w:val="center"/>
    </w:pPr>
    <w:r>
      <w:fldChar w:fldCharType="begin"/>
    </w:r>
    <w:r w:rsidRPr="00CF2645">
      <w:instrText xml:space="preserve"> DOCPROPERTY "TitusClassification" \* MERGEFORMAT </w:instrText>
    </w:r>
    <w:r>
      <w:fldChar w:fldCharType="separate"/>
    </w:r>
    <w:r w:rsidR="004E0FF7">
      <w:rPr>
        <w:b/>
        <w:bCs/>
        <w:lang w:val="en-US"/>
      </w:rPr>
      <w:t>Error! Unknown document property name.</w:t>
    </w:r>
    <w:r>
      <w:fldChar w:fldCharType="end"/>
    </w:r>
    <w:r>
      <w:t xml:space="preserve"> </w:t>
    </w:r>
    <w:r>
      <w:fldChar w:fldCharType="begin"/>
    </w:r>
    <w:r w:rsidRPr="00CF2645">
      <w:instrText xml:space="preserve"> DOCPROPERTY "TitusDescriptor" \* MERGEFORMAT </w:instrText>
    </w:r>
    <w:r>
      <w:fldChar w:fldCharType="separate"/>
    </w:r>
    <w:r w:rsidR="004E0FF7">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B5EE" w14:textId="7D1F57F1" w:rsidR="00CD4B3B" w:rsidRDefault="00E957A1" w:rsidP="00CD4B3B">
    <w:pPr>
      <w:pStyle w:val="Footer"/>
      <w:jc w:val="center"/>
    </w:pPr>
    <w: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9815" w14:textId="5DFDE872" w:rsidR="00CD4B3B" w:rsidRDefault="00E957A1" w:rsidP="00CD4B3B">
    <w:pPr>
      <w:pStyle w:val="Footer"/>
      <w:jc w:val="center"/>
    </w:pPr>
    <w:r>
      <w:fldChar w:fldCharType="begin"/>
    </w:r>
    <w:r w:rsidRPr="00CF2645">
      <w:instrText xml:space="preserve"> DOCPROPERTY "TitusClassification" \* MERGEFORMAT </w:instrText>
    </w:r>
    <w:r>
      <w:fldChar w:fldCharType="separate"/>
    </w:r>
    <w:r w:rsidR="004E0FF7">
      <w:rPr>
        <w:b/>
        <w:bCs/>
        <w:lang w:val="en-US"/>
      </w:rPr>
      <w:t>Error! Unknown document property name.</w:t>
    </w:r>
    <w:r>
      <w:fldChar w:fldCharType="end"/>
    </w:r>
    <w:r>
      <w:t xml:space="preserve"> </w:t>
    </w:r>
    <w:r>
      <w:fldChar w:fldCharType="begin"/>
    </w:r>
    <w:r w:rsidRPr="00CF2645">
      <w:instrText xml:space="preserve"> DOCPROPERTY "TitusDescriptor" \* MERGEFORMAT </w:instrText>
    </w:r>
    <w:r>
      <w:fldChar w:fldCharType="separate"/>
    </w:r>
    <w:r w:rsidR="004E0FF7">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7852" w14:textId="77777777" w:rsidR="00355076" w:rsidRDefault="00355076" w:rsidP="00F7134E">
      <w:r>
        <w:separator/>
      </w:r>
    </w:p>
  </w:footnote>
  <w:footnote w:type="continuationSeparator" w:id="0">
    <w:p w14:paraId="0E317651" w14:textId="77777777" w:rsidR="00355076" w:rsidRDefault="00355076" w:rsidP="00F7134E">
      <w:r>
        <w:continuationSeparator/>
      </w:r>
    </w:p>
  </w:footnote>
  <w:footnote w:type="continuationNotice" w:id="1">
    <w:p w14:paraId="56B8EA68" w14:textId="77777777" w:rsidR="00355076" w:rsidRDefault="00355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1D22" w14:textId="4F9539D6" w:rsidR="00CD4B3B" w:rsidRDefault="00E957A1" w:rsidP="00CD4B3B">
    <w:pPr>
      <w:pStyle w:val="Header"/>
      <w:jc w:val="center"/>
    </w:pPr>
    <w:r>
      <w:fldChar w:fldCharType="begin"/>
    </w:r>
    <w:r w:rsidRPr="00CF2645">
      <w:instrText xml:space="preserve"> DOCPROPERTY "TitusClassification" \* MERGEFORMAT </w:instrText>
    </w:r>
    <w:r>
      <w:fldChar w:fldCharType="separate"/>
    </w:r>
    <w:r w:rsidR="004E0FF7">
      <w:rPr>
        <w:b/>
        <w:bCs/>
        <w:lang w:val="en-US"/>
      </w:rPr>
      <w:t>Error! Unknown document property name.</w:t>
    </w:r>
    <w:r>
      <w:fldChar w:fldCharType="end"/>
    </w:r>
    <w:r>
      <w:t xml:space="preserve"> </w:t>
    </w:r>
    <w:r>
      <w:fldChar w:fldCharType="begin"/>
    </w:r>
    <w:r w:rsidRPr="00CF2645">
      <w:instrText xml:space="preserve"> DOCPROPERTY "TitusDescriptor" \* MERGEFORMAT </w:instrText>
    </w:r>
    <w:r>
      <w:fldChar w:fldCharType="separate"/>
    </w:r>
    <w:r w:rsidR="004E0FF7">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F774" w14:textId="5A0C7EAF" w:rsidR="00CD4B3B" w:rsidRDefault="00CD4B3B" w:rsidP="00CD4B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1E1" w14:textId="744F3EF5" w:rsidR="00CD4B3B" w:rsidRDefault="00E957A1" w:rsidP="00CD4B3B">
    <w:pPr>
      <w:pStyle w:val="Header"/>
      <w:jc w:val="center"/>
    </w:pPr>
    <w:r>
      <w:fldChar w:fldCharType="begin"/>
    </w:r>
    <w:r w:rsidRPr="00CF2645">
      <w:instrText xml:space="preserve"> DOCPROPERTY "TitusClassification" \* MERGEFORMAT </w:instrText>
    </w:r>
    <w:r>
      <w:fldChar w:fldCharType="separate"/>
    </w:r>
    <w:r w:rsidR="004E0FF7">
      <w:rPr>
        <w:b/>
        <w:bCs/>
        <w:lang w:val="en-US"/>
      </w:rPr>
      <w:t>Error! Unknown document property name.</w:t>
    </w:r>
    <w:r>
      <w:fldChar w:fldCharType="end"/>
    </w:r>
    <w:r>
      <w:t xml:space="preserve"> </w:t>
    </w:r>
    <w:r>
      <w:fldChar w:fldCharType="begin"/>
    </w:r>
    <w:r w:rsidRPr="00CF2645">
      <w:instrText xml:space="preserve"> DOCPROPERTY "TitusDescriptor" \* MERGEFORMAT </w:instrText>
    </w:r>
    <w:r>
      <w:fldChar w:fldCharType="separate"/>
    </w:r>
    <w:r w:rsidR="004E0FF7">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9.75pt;visibility:visible" o:bullet="t">
        <v:imagedata r:id="rId1" o:title=""/>
      </v:shape>
    </w:pict>
  </w:numPicBullet>
  <w:abstractNum w:abstractNumId="0" w15:restartNumberingAfterBreak="0">
    <w:nsid w:val="24F6232D"/>
    <w:multiLevelType w:val="hybridMultilevel"/>
    <w:tmpl w:val="6E1CA910"/>
    <w:lvl w:ilvl="0" w:tplc="4290F8CC">
      <w:start w:val="1"/>
      <w:numFmt w:val="bullet"/>
      <w:lvlText w:val=""/>
      <w:lvlPicBulletId w:val="0"/>
      <w:lvlJc w:val="left"/>
      <w:pPr>
        <w:tabs>
          <w:tab w:val="num" w:pos="720"/>
        </w:tabs>
        <w:ind w:left="720" w:hanging="360"/>
      </w:pPr>
      <w:rPr>
        <w:rFonts w:ascii="Symbol" w:hAnsi="Symbol" w:hint="default"/>
      </w:rPr>
    </w:lvl>
    <w:lvl w:ilvl="1" w:tplc="2E8617FE" w:tentative="1">
      <w:start w:val="1"/>
      <w:numFmt w:val="bullet"/>
      <w:lvlText w:val=""/>
      <w:lvlJc w:val="left"/>
      <w:pPr>
        <w:tabs>
          <w:tab w:val="num" w:pos="1440"/>
        </w:tabs>
        <w:ind w:left="1440" w:hanging="360"/>
      </w:pPr>
      <w:rPr>
        <w:rFonts w:ascii="Symbol" w:hAnsi="Symbol" w:hint="default"/>
      </w:rPr>
    </w:lvl>
    <w:lvl w:ilvl="2" w:tplc="CE86A084" w:tentative="1">
      <w:start w:val="1"/>
      <w:numFmt w:val="bullet"/>
      <w:lvlText w:val=""/>
      <w:lvlJc w:val="left"/>
      <w:pPr>
        <w:tabs>
          <w:tab w:val="num" w:pos="2160"/>
        </w:tabs>
        <w:ind w:left="2160" w:hanging="360"/>
      </w:pPr>
      <w:rPr>
        <w:rFonts w:ascii="Symbol" w:hAnsi="Symbol" w:hint="default"/>
      </w:rPr>
    </w:lvl>
    <w:lvl w:ilvl="3" w:tplc="5E4C0450" w:tentative="1">
      <w:start w:val="1"/>
      <w:numFmt w:val="bullet"/>
      <w:lvlText w:val=""/>
      <w:lvlJc w:val="left"/>
      <w:pPr>
        <w:tabs>
          <w:tab w:val="num" w:pos="2880"/>
        </w:tabs>
        <w:ind w:left="2880" w:hanging="360"/>
      </w:pPr>
      <w:rPr>
        <w:rFonts w:ascii="Symbol" w:hAnsi="Symbol" w:hint="default"/>
      </w:rPr>
    </w:lvl>
    <w:lvl w:ilvl="4" w:tplc="D40C5DC8" w:tentative="1">
      <w:start w:val="1"/>
      <w:numFmt w:val="bullet"/>
      <w:lvlText w:val=""/>
      <w:lvlJc w:val="left"/>
      <w:pPr>
        <w:tabs>
          <w:tab w:val="num" w:pos="3600"/>
        </w:tabs>
        <w:ind w:left="3600" w:hanging="360"/>
      </w:pPr>
      <w:rPr>
        <w:rFonts w:ascii="Symbol" w:hAnsi="Symbol" w:hint="default"/>
      </w:rPr>
    </w:lvl>
    <w:lvl w:ilvl="5" w:tplc="3F22764C" w:tentative="1">
      <w:start w:val="1"/>
      <w:numFmt w:val="bullet"/>
      <w:lvlText w:val=""/>
      <w:lvlJc w:val="left"/>
      <w:pPr>
        <w:tabs>
          <w:tab w:val="num" w:pos="4320"/>
        </w:tabs>
        <w:ind w:left="4320" w:hanging="360"/>
      </w:pPr>
      <w:rPr>
        <w:rFonts w:ascii="Symbol" w:hAnsi="Symbol" w:hint="default"/>
      </w:rPr>
    </w:lvl>
    <w:lvl w:ilvl="6" w:tplc="BA861766" w:tentative="1">
      <w:start w:val="1"/>
      <w:numFmt w:val="bullet"/>
      <w:lvlText w:val=""/>
      <w:lvlJc w:val="left"/>
      <w:pPr>
        <w:tabs>
          <w:tab w:val="num" w:pos="5040"/>
        </w:tabs>
        <w:ind w:left="5040" w:hanging="360"/>
      </w:pPr>
      <w:rPr>
        <w:rFonts w:ascii="Symbol" w:hAnsi="Symbol" w:hint="default"/>
      </w:rPr>
    </w:lvl>
    <w:lvl w:ilvl="7" w:tplc="1A00EDD0" w:tentative="1">
      <w:start w:val="1"/>
      <w:numFmt w:val="bullet"/>
      <w:lvlText w:val=""/>
      <w:lvlJc w:val="left"/>
      <w:pPr>
        <w:tabs>
          <w:tab w:val="num" w:pos="5760"/>
        </w:tabs>
        <w:ind w:left="5760" w:hanging="360"/>
      </w:pPr>
      <w:rPr>
        <w:rFonts w:ascii="Symbol" w:hAnsi="Symbol" w:hint="default"/>
      </w:rPr>
    </w:lvl>
    <w:lvl w:ilvl="8" w:tplc="D78EEC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E796064"/>
    <w:multiLevelType w:val="hybridMultilevel"/>
    <w:tmpl w:val="4D948E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45016369">
    <w:abstractNumId w:val="0"/>
  </w:num>
  <w:num w:numId="2" w16cid:durableId="579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4E"/>
    <w:rsid w:val="00045BFC"/>
    <w:rsid w:val="000E6AD8"/>
    <w:rsid w:val="0017654D"/>
    <w:rsid w:val="00197AD9"/>
    <w:rsid w:val="002671AD"/>
    <w:rsid w:val="0028558D"/>
    <w:rsid w:val="00291FD0"/>
    <w:rsid w:val="002A4349"/>
    <w:rsid w:val="002B0F47"/>
    <w:rsid w:val="002C4511"/>
    <w:rsid w:val="002F0A1E"/>
    <w:rsid w:val="00354DE7"/>
    <w:rsid w:val="00355076"/>
    <w:rsid w:val="00360788"/>
    <w:rsid w:val="003F64CB"/>
    <w:rsid w:val="004308C4"/>
    <w:rsid w:val="00450DC9"/>
    <w:rsid w:val="00451F63"/>
    <w:rsid w:val="004A7956"/>
    <w:rsid w:val="004B051F"/>
    <w:rsid w:val="004D530B"/>
    <w:rsid w:val="004E0FF7"/>
    <w:rsid w:val="004E7E46"/>
    <w:rsid w:val="00507926"/>
    <w:rsid w:val="00562EFC"/>
    <w:rsid w:val="00562F6C"/>
    <w:rsid w:val="00567973"/>
    <w:rsid w:val="0061126B"/>
    <w:rsid w:val="00635F72"/>
    <w:rsid w:val="00670DAC"/>
    <w:rsid w:val="006777A7"/>
    <w:rsid w:val="006C656A"/>
    <w:rsid w:val="00702487"/>
    <w:rsid w:val="00753FE3"/>
    <w:rsid w:val="007766DF"/>
    <w:rsid w:val="007B6D86"/>
    <w:rsid w:val="007E35CA"/>
    <w:rsid w:val="007E5E04"/>
    <w:rsid w:val="008108F2"/>
    <w:rsid w:val="00850A9D"/>
    <w:rsid w:val="00862438"/>
    <w:rsid w:val="008E26E3"/>
    <w:rsid w:val="009046C7"/>
    <w:rsid w:val="00931330"/>
    <w:rsid w:val="0095293F"/>
    <w:rsid w:val="009668A0"/>
    <w:rsid w:val="009A3364"/>
    <w:rsid w:val="009C5FC7"/>
    <w:rsid w:val="009F7719"/>
    <w:rsid w:val="00AB4040"/>
    <w:rsid w:val="00B30D04"/>
    <w:rsid w:val="00B566B4"/>
    <w:rsid w:val="00B63DD5"/>
    <w:rsid w:val="00BA3900"/>
    <w:rsid w:val="00C07316"/>
    <w:rsid w:val="00C63298"/>
    <w:rsid w:val="00CD4B3B"/>
    <w:rsid w:val="00D0218A"/>
    <w:rsid w:val="00D42E8F"/>
    <w:rsid w:val="00D525AF"/>
    <w:rsid w:val="00D53020"/>
    <w:rsid w:val="00D57EEA"/>
    <w:rsid w:val="00D6180F"/>
    <w:rsid w:val="00DD2133"/>
    <w:rsid w:val="00DD4F51"/>
    <w:rsid w:val="00E525FB"/>
    <w:rsid w:val="00E955E9"/>
    <w:rsid w:val="00E957A1"/>
    <w:rsid w:val="00ED118B"/>
    <w:rsid w:val="00EF242C"/>
    <w:rsid w:val="00F066C9"/>
    <w:rsid w:val="00F3324D"/>
    <w:rsid w:val="00F668F6"/>
    <w:rsid w:val="00F7134E"/>
    <w:rsid w:val="00F80CDE"/>
    <w:rsid w:val="00F81331"/>
    <w:rsid w:val="00FA5CF9"/>
    <w:rsid w:val="00FE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B8639"/>
  <w15:chartTrackingRefBased/>
  <w15:docId w15:val="{DE11C5EF-BBF5-46E8-89F8-0AB9F145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86"/>
    <w:pPr>
      <w:spacing w:after="0" w:line="240" w:lineRule="auto"/>
    </w:pPr>
    <w:rPr>
      <w:rFonts w:ascii="Bookman Old Style" w:eastAsia="Times New Roman" w:hAnsi="Bookman Old Style"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34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134E"/>
  </w:style>
  <w:style w:type="paragraph" w:styleId="Footer">
    <w:name w:val="footer"/>
    <w:basedOn w:val="Normal"/>
    <w:link w:val="FooterChar"/>
    <w:uiPriority w:val="99"/>
    <w:unhideWhenUsed/>
    <w:rsid w:val="00F7134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134E"/>
  </w:style>
  <w:style w:type="paragraph" w:styleId="ListParagraph">
    <w:name w:val="List Paragraph"/>
    <w:basedOn w:val="Normal"/>
    <w:uiPriority w:val="1"/>
    <w:qFormat/>
    <w:rsid w:val="00F7134E"/>
    <w:pPr>
      <w:widowControl w:val="0"/>
      <w:autoSpaceDE w:val="0"/>
      <w:autoSpaceDN w:val="0"/>
    </w:pPr>
    <w:rPr>
      <w:rFonts w:ascii="Calibri" w:eastAsia="Calibri" w:hAnsi="Calibri" w:cs="Calibri"/>
      <w:sz w:val="22"/>
      <w:szCs w:val="22"/>
      <w:lang w:bidi="en-GB"/>
    </w:rPr>
  </w:style>
  <w:style w:type="table" w:styleId="TableGrid">
    <w:name w:val="Table Grid"/>
    <w:basedOn w:val="TableNormal"/>
    <w:uiPriority w:val="39"/>
    <w:rsid w:val="00F713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134E"/>
    <w:pPr>
      <w:widowControl w:val="0"/>
      <w:autoSpaceDE w:val="0"/>
      <w:autoSpaceDN w:val="0"/>
    </w:pPr>
    <w:rPr>
      <w:rFonts w:ascii="Calibri" w:eastAsia="Calibri" w:hAnsi="Calibri" w:cs="Calibri"/>
      <w:sz w:val="22"/>
      <w:szCs w:val="22"/>
      <w:lang w:bidi="en-GB"/>
    </w:rPr>
  </w:style>
  <w:style w:type="character" w:customStyle="1" w:styleId="BodyTextChar">
    <w:name w:val="Body Text Char"/>
    <w:basedOn w:val="DefaultParagraphFont"/>
    <w:link w:val="BodyText"/>
    <w:uiPriority w:val="1"/>
    <w:rsid w:val="00F7134E"/>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61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6B"/>
    <w:rPr>
      <w:rFonts w:ascii="Segoe UI" w:eastAsia="Times New Roman" w:hAnsi="Segoe UI" w:cs="Segoe UI"/>
      <w:sz w:val="18"/>
      <w:szCs w:val="18"/>
      <w:lang w:eastAsia="en-GB"/>
    </w:rPr>
  </w:style>
  <w:style w:type="character" w:styleId="Hyperlink">
    <w:name w:val="Hyperlink"/>
    <w:basedOn w:val="DefaultParagraphFont"/>
    <w:uiPriority w:val="99"/>
    <w:unhideWhenUsed/>
    <w:rsid w:val="002B0F47"/>
    <w:rPr>
      <w:color w:val="0563C1" w:themeColor="hyperlink"/>
      <w:u w:val="single"/>
    </w:rPr>
  </w:style>
  <w:style w:type="character" w:styleId="UnresolvedMention">
    <w:name w:val="Unresolved Mention"/>
    <w:basedOn w:val="DefaultParagraphFont"/>
    <w:uiPriority w:val="99"/>
    <w:semiHidden/>
    <w:unhideWhenUsed/>
    <w:rsid w:val="002B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8" ma:contentTypeDescription="Create a new document." ma:contentTypeScope="" ma:versionID="4ec46f445b1438ae58a79b6c76e9516a">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d35054882e10e46a34d72bc951c9c16b"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d8da0f-db74-451f-8cc5-53071f1000f9}"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D24D4E-C7C9-4349-9FB5-56CF4B63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abcd-986e-4c15-be97-ba47b7931325"/>
    <ds:schemaRef ds:uri="ffaf0e19-b056-4222-b285-6f6b3d8e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E093E-CD34-4B81-9E75-EBC25AE31045}">
  <ds:schemaRefs>
    <ds:schemaRef ds:uri="http://schemas.microsoft.com/sharepoint/v3/contenttype/forms"/>
  </ds:schemaRefs>
</ds:datastoreItem>
</file>

<file path=customXml/itemProps3.xml><?xml version="1.0" encoding="utf-8"?>
<ds:datastoreItem xmlns:ds="http://schemas.openxmlformats.org/officeDocument/2006/customXml" ds:itemID="{3685B72E-3514-4C91-A967-38A2DB4AACE2}">
  <ds:schemaRefs>
    <ds:schemaRef ds:uri="http://schemas.microsoft.com/office/2006/metadata/properties"/>
    <ds:schemaRef ds:uri="http://schemas.microsoft.com/office/infopath/2007/PartnerControls"/>
    <ds:schemaRef ds:uri="ffaf0e19-b056-4222-b285-6f6b3d8e2f1b"/>
    <ds:schemaRef ds:uri="5cf5abcd-986e-4c15-be97-ba47b793132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Chris  - POLFED HQ</dc:creator>
  <cp:keywords/>
  <dc:description/>
  <cp:lastModifiedBy>Howitt, Esther - Essex BB</cp:lastModifiedBy>
  <cp:revision>3</cp:revision>
  <cp:lastPrinted>2024-01-18T08:54:00Z</cp:lastPrinted>
  <dcterms:created xsi:type="dcterms:W3CDTF">2024-01-25T14:18:00Z</dcterms:created>
  <dcterms:modified xsi:type="dcterms:W3CDTF">2024-01-25T14:19:00Z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0x010100614B2BC13BE21248929C24561D1B12A0</vt:lpwstr>
  </property>
  <property fmtid="{D5CDD505-2E9C-101B-9397-08002B2CF9AE}" pid="3" name="MediaServiceImageTags">
    <vt:lpwstr/>
  </property>
</Properties>
</file>