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60ECD" w14:textId="03B01210" w:rsidR="00E30A8B" w:rsidRDefault="00E30A8B" w:rsidP="00E30A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F106F8B" wp14:editId="1E1FFEE4">
                <wp:simplePos x="0" y="0"/>
                <wp:positionH relativeFrom="column">
                  <wp:posOffset>457200</wp:posOffset>
                </wp:positionH>
                <wp:positionV relativeFrom="paragraph">
                  <wp:posOffset>1568450</wp:posOffset>
                </wp:positionV>
                <wp:extent cx="4829175" cy="3771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377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F05AF" w14:textId="126C39C3" w:rsidR="00E30A8B" w:rsidRPr="00AB0F0F" w:rsidRDefault="00E30A8B" w:rsidP="00E30A8B">
                            <w:pPr>
                              <w:spacing w:line="240" w:lineRule="auto"/>
                              <w:rPr>
                                <w:rFonts w:ascii="Abadi" w:hAnsi="Abadi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Drink Driving &amp; Alcohol Limits Policy</w:t>
                            </w:r>
                          </w:p>
                          <w:p w14:paraId="3CC9FC3E" w14:textId="77777777" w:rsidR="00E30A8B" w:rsidRPr="00AB0F0F" w:rsidRDefault="00E30A8B" w:rsidP="00E30A8B">
                            <w:pPr>
                              <w:spacing w:line="240" w:lineRule="auto"/>
                              <w:rPr>
                                <w:rFonts w:ascii="Abadi" w:hAnsi="Aba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2BDE9F21" w14:textId="77777777" w:rsidR="00E30A8B" w:rsidRPr="00AB0F0F" w:rsidRDefault="00E30A8B" w:rsidP="00E30A8B">
                            <w:pPr>
                              <w:rPr>
                                <w:rFonts w:ascii="Abadi" w:hAnsi="Abadi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68B8F34" w14:textId="77777777" w:rsidR="00E30A8B" w:rsidRPr="00AB0F0F" w:rsidRDefault="00E30A8B" w:rsidP="00E30A8B">
                            <w:pPr>
                              <w:rPr>
                                <w:rFonts w:ascii="Abadi" w:hAnsi="Abadi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3018C0B" w14:textId="77777777" w:rsidR="00E30A8B" w:rsidRPr="00AB0F0F" w:rsidRDefault="00E30A8B" w:rsidP="00E30A8B">
                            <w:pPr>
                              <w:rPr>
                                <w:rFonts w:ascii="Abadi" w:hAnsi="Abadi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D6646C7" w14:textId="77777777" w:rsidR="00E30A8B" w:rsidRPr="00AB0F0F" w:rsidRDefault="00E30A8B" w:rsidP="00E30A8B">
                            <w:pPr>
                              <w:rPr>
                                <w:rFonts w:ascii="Abadi" w:hAnsi="Abadi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EFCA61A" w14:textId="2A4EC32A" w:rsidR="00E30A8B" w:rsidRPr="00AB0F0F" w:rsidRDefault="00E30A8B" w:rsidP="00E30A8B">
                            <w:pPr>
                              <w:rPr>
                                <w:rFonts w:ascii="Abadi" w:hAnsi="Abad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B0F0F">
                              <w:rPr>
                                <w:rFonts w:ascii="Abadi" w:hAnsi="Abadi"/>
                                <w:color w:val="FFFFFF" w:themeColor="background1"/>
                                <w:sz w:val="40"/>
                                <w:szCs w:val="40"/>
                              </w:rPr>
                              <w:t>Vers</w:t>
                            </w:r>
                            <w:r>
                              <w:rPr>
                                <w:rFonts w:ascii="Abadi" w:hAnsi="Abadi"/>
                                <w:color w:val="FFFFFF" w:themeColor="background1"/>
                                <w:sz w:val="40"/>
                                <w:szCs w:val="40"/>
                              </w:rPr>
                              <w:t>ion 1</w:t>
                            </w:r>
                          </w:p>
                          <w:p w14:paraId="0D7CF84F" w14:textId="0AE14416" w:rsidR="00E30A8B" w:rsidRPr="00AB0F0F" w:rsidRDefault="00E30A8B" w:rsidP="00E30A8B">
                            <w:pPr>
                              <w:rPr>
                                <w:rFonts w:ascii="Abadi" w:hAnsi="Abad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badi" w:hAnsi="Abadi"/>
                                <w:color w:val="FFFFFF" w:themeColor="background1"/>
                                <w:sz w:val="36"/>
                                <w:szCs w:val="36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06F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pt;margin-top:123.5pt;width:380.25pt;height:29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" filled="f" stroked="f">
                <v:textbox>
                  <w:txbxContent>
                    <w:p w14:paraId="703F05AF" w14:textId="126C39C3" w:rsidR="00E30A8B" w:rsidRPr="00AB0F0F" w:rsidRDefault="00E30A8B" w:rsidP="00E30A8B">
                      <w:pPr>
                        <w:spacing w:line="240" w:lineRule="auto"/>
                        <w:rPr>
                          <w:rFonts w:ascii="Abadi" w:hAnsi="Abadi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Drink Driving &amp; Alcohol Limits Policy</w:t>
                      </w:r>
                    </w:p>
                    <w:p w14:paraId="3CC9FC3E" w14:textId="77777777" w:rsidR="00E30A8B" w:rsidRPr="00AB0F0F" w:rsidRDefault="00E30A8B" w:rsidP="00E30A8B">
                      <w:pPr>
                        <w:spacing w:line="240" w:lineRule="auto"/>
                        <w:rPr>
                          <w:rFonts w:ascii="Abadi" w:hAnsi="Aba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2BDE9F21" w14:textId="77777777" w:rsidR="00E30A8B" w:rsidRPr="00AB0F0F" w:rsidRDefault="00E30A8B" w:rsidP="00E30A8B">
                      <w:pPr>
                        <w:rPr>
                          <w:rFonts w:ascii="Abadi" w:hAnsi="Abadi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168B8F34" w14:textId="77777777" w:rsidR="00E30A8B" w:rsidRPr="00AB0F0F" w:rsidRDefault="00E30A8B" w:rsidP="00E30A8B">
                      <w:pPr>
                        <w:rPr>
                          <w:rFonts w:ascii="Abadi" w:hAnsi="Abadi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3018C0B" w14:textId="77777777" w:rsidR="00E30A8B" w:rsidRPr="00AB0F0F" w:rsidRDefault="00E30A8B" w:rsidP="00E30A8B">
                      <w:pPr>
                        <w:rPr>
                          <w:rFonts w:ascii="Abadi" w:hAnsi="Abadi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6D6646C7" w14:textId="77777777" w:rsidR="00E30A8B" w:rsidRPr="00AB0F0F" w:rsidRDefault="00E30A8B" w:rsidP="00E30A8B">
                      <w:pPr>
                        <w:rPr>
                          <w:rFonts w:ascii="Abadi" w:hAnsi="Abadi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EFCA61A" w14:textId="2A4EC32A" w:rsidR="00E30A8B" w:rsidRPr="00AB0F0F" w:rsidRDefault="00E30A8B" w:rsidP="00E30A8B">
                      <w:pPr>
                        <w:rPr>
                          <w:rFonts w:ascii="Abadi" w:hAnsi="Abadi"/>
                          <w:color w:val="FFFFFF" w:themeColor="background1"/>
                          <w:sz w:val="40"/>
                          <w:szCs w:val="40"/>
                        </w:rPr>
                      </w:pPr>
                      <w:r w:rsidRPr="00AB0F0F">
                        <w:rPr>
                          <w:rFonts w:ascii="Abadi" w:hAnsi="Abadi"/>
                          <w:color w:val="FFFFFF" w:themeColor="background1"/>
                          <w:sz w:val="40"/>
                          <w:szCs w:val="40"/>
                        </w:rPr>
                        <w:t>Vers</w:t>
                      </w:r>
                      <w:r>
                        <w:rPr>
                          <w:rFonts w:ascii="Abadi" w:hAnsi="Abadi"/>
                          <w:color w:val="FFFFFF" w:themeColor="background1"/>
                          <w:sz w:val="40"/>
                          <w:szCs w:val="40"/>
                        </w:rPr>
                        <w:t>ion 1</w:t>
                      </w:r>
                    </w:p>
                    <w:p w14:paraId="0D7CF84F" w14:textId="0AE14416" w:rsidR="00E30A8B" w:rsidRPr="00AB0F0F" w:rsidRDefault="00E30A8B" w:rsidP="00E30A8B">
                      <w:pPr>
                        <w:rPr>
                          <w:rFonts w:ascii="Abadi" w:hAnsi="Abad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badi" w:hAnsi="Abadi"/>
                          <w:color w:val="FFFFFF" w:themeColor="background1"/>
                          <w:sz w:val="36"/>
                          <w:szCs w:val="36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 w:rsidRPr="00F62C33">
        <w:rPr>
          <w:noProof/>
        </w:rPr>
        <w:drawing>
          <wp:anchor distT="0" distB="0" distL="114300" distR="114300" simplePos="0" relativeHeight="251660288" behindDoc="0" locked="0" layoutInCell="1" allowOverlap="1" wp14:anchorId="332E8B23" wp14:editId="7965F21E">
            <wp:simplePos x="0" y="0"/>
            <wp:positionH relativeFrom="margin">
              <wp:align>center</wp:align>
            </wp:positionH>
            <wp:positionV relativeFrom="paragraph">
              <wp:posOffset>5651500</wp:posOffset>
            </wp:positionV>
            <wp:extent cx="4552950" cy="1001848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001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0C70698" wp14:editId="3E54A8C5">
            <wp:extent cx="5731510" cy="81095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2CD41" w14:textId="77777777" w:rsidR="00E30A8B" w:rsidRDefault="00E30A8B" w:rsidP="00E30A8B"/>
    <w:p w14:paraId="5978F6FA" w14:textId="77777777" w:rsidR="00E30A8B" w:rsidRDefault="00E30A8B" w:rsidP="00E30A8B"/>
    <w:tbl>
      <w:tblPr>
        <w:tblpPr w:leftFromText="180" w:rightFromText="180" w:vertAnchor="page" w:horzAnchor="margin" w:tblpY="1981"/>
        <w:tblW w:w="85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5"/>
      </w:tblGrid>
      <w:tr w:rsidR="00E30A8B" w:rsidRPr="00B014E9" w14:paraId="39011A06" w14:textId="77777777" w:rsidTr="00E30A8B">
        <w:trPr>
          <w:trHeight w:val="4800"/>
        </w:trPr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hideMark/>
          </w:tcPr>
          <w:p w14:paraId="7F60BD50" w14:textId="77777777" w:rsidR="00E30A8B" w:rsidRPr="00B014E9" w:rsidRDefault="00E30A8B" w:rsidP="00E30A8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B014E9">
              <w:rPr>
                <w:rFonts w:eastAsia="Times New Roman"/>
                <w:sz w:val="28"/>
                <w:szCs w:val="28"/>
              </w:rPr>
              <w:t> </w:t>
            </w:r>
          </w:p>
          <w:p w14:paraId="3D4B9F99" w14:textId="77777777" w:rsidR="00E30A8B" w:rsidRDefault="00E30A8B" w:rsidP="00E30A8B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3D62"/>
                <w:sz w:val="24"/>
                <w:szCs w:val="24"/>
              </w:rPr>
            </w:pPr>
            <w:r w:rsidRPr="00B014E9">
              <w:rPr>
                <w:rFonts w:eastAsia="Times New Roman"/>
                <w:color w:val="003D62"/>
                <w:sz w:val="24"/>
                <w:szCs w:val="24"/>
              </w:rPr>
              <w:t xml:space="preserve">The PFEW Policy Department has embarked on a </w:t>
            </w:r>
            <w:r>
              <w:rPr>
                <w:rFonts w:eastAsia="Times New Roman"/>
                <w:color w:val="003D62"/>
                <w:sz w:val="24"/>
                <w:szCs w:val="24"/>
              </w:rPr>
              <w:t xml:space="preserve">programme </w:t>
            </w:r>
            <w:r w:rsidRPr="00B014E9">
              <w:rPr>
                <w:rFonts w:eastAsia="Times New Roman"/>
                <w:color w:val="003D62"/>
                <w:sz w:val="24"/>
                <w:szCs w:val="24"/>
              </w:rPr>
              <w:t>to</w:t>
            </w:r>
            <w:r>
              <w:rPr>
                <w:rFonts w:eastAsia="Times New Roman"/>
                <w:color w:val="003D62"/>
                <w:sz w:val="24"/>
                <w:szCs w:val="24"/>
              </w:rPr>
              <w:t xml:space="preserve"> </w:t>
            </w:r>
            <w:r w:rsidRPr="00B014E9">
              <w:rPr>
                <w:rFonts w:eastAsia="Times New Roman"/>
                <w:color w:val="003D62"/>
                <w:sz w:val="24"/>
                <w:szCs w:val="24"/>
              </w:rPr>
              <w:t>formulate and revise policy documents</w:t>
            </w:r>
            <w:r w:rsidRPr="00B014E9" w:rsidDel="00CF7A02">
              <w:rPr>
                <w:rFonts w:eastAsia="Times New Roman"/>
                <w:color w:val="003D62"/>
                <w:sz w:val="24"/>
                <w:szCs w:val="24"/>
              </w:rPr>
              <w:t xml:space="preserve"> </w:t>
            </w:r>
            <w:r w:rsidRPr="00B014E9">
              <w:rPr>
                <w:rFonts w:eastAsia="Times New Roman"/>
                <w:color w:val="003D62"/>
                <w:sz w:val="24"/>
                <w:szCs w:val="24"/>
              </w:rPr>
              <w:t xml:space="preserve">on </w:t>
            </w:r>
            <w:r>
              <w:rPr>
                <w:rFonts w:eastAsia="Times New Roman"/>
                <w:color w:val="003D62"/>
                <w:sz w:val="24"/>
                <w:szCs w:val="24"/>
              </w:rPr>
              <w:t xml:space="preserve">matters of particular importance to </w:t>
            </w:r>
            <w:r w:rsidRPr="00B014E9">
              <w:rPr>
                <w:rFonts w:eastAsia="Times New Roman"/>
                <w:color w:val="003D62"/>
                <w:sz w:val="24"/>
                <w:szCs w:val="24"/>
              </w:rPr>
              <w:t>its members. </w:t>
            </w:r>
          </w:p>
          <w:p w14:paraId="19367C0A" w14:textId="77777777" w:rsidR="00E30A8B" w:rsidRPr="00B014E9" w:rsidRDefault="00E30A8B" w:rsidP="00E30A8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5A413BBC" w14:textId="77777777" w:rsidR="00E30A8B" w:rsidRPr="00B014E9" w:rsidRDefault="00E30A8B" w:rsidP="00E30A8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139D8CAB" w14:textId="77777777" w:rsidR="00E30A8B" w:rsidRDefault="00E30A8B" w:rsidP="00E30A8B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3D62"/>
                <w:sz w:val="24"/>
                <w:szCs w:val="24"/>
              </w:rPr>
            </w:pPr>
            <w:r w:rsidRPr="00B014E9">
              <w:rPr>
                <w:rFonts w:eastAsia="Times New Roman"/>
                <w:color w:val="003D62"/>
                <w:sz w:val="24"/>
                <w:szCs w:val="24"/>
              </w:rPr>
              <w:t xml:space="preserve">It is </w:t>
            </w:r>
            <w:r>
              <w:rPr>
                <w:rFonts w:eastAsia="Times New Roman"/>
                <w:color w:val="003D62"/>
                <w:sz w:val="24"/>
                <w:szCs w:val="24"/>
              </w:rPr>
              <w:t xml:space="preserve">the </w:t>
            </w:r>
            <w:r w:rsidRPr="00B014E9">
              <w:rPr>
                <w:rFonts w:eastAsia="Times New Roman"/>
                <w:color w:val="003D62"/>
                <w:sz w:val="24"/>
                <w:szCs w:val="24"/>
              </w:rPr>
              <w:t>aim</w:t>
            </w:r>
            <w:r>
              <w:rPr>
                <w:rFonts w:eastAsia="Times New Roman"/>
                <w:color w:val="003D62"/>
                <w:sz w:val="24"/>
                <w:szCs w:val="24"/>
              </w:rPr>
              <w:t xml:space="preserve"> of</w:t>
            </w:r>
            <w:r w:rsidRPr="00B014E9">
              <w:rPr>
                <w:rFonts w:eastAsia="Times New Roman"/>
                <w:color w:val="003D62"/>
                <w:sz w:val="24"/>
                <w:szCs w:val="24"/>
              </w:rPr>
              <w:t xml:space="preserve"> PFEW to maintain clear polic</w:t>
            </w:r>
            <w:r>
              <w:rPr>
                <w:rFonts w:eastAsia="Times New Roman"/>
                <w:color w:val="003D62"/>
                <w:sz w:val="24"/>
                <w:szCs w:val="24"/>
              </w:rPr>
              <w:t>ies</w:t>
            </w:r>
            <w:r w:rsidRPr="00B014E9">
              <w:rPr>
                <w:rFonts w:eastAsia="Times New Roman"/>
                <w:color w:val="003D62"/>
                <w:sz w:val="24"/>
                <w:szCs w:val="24"/>
              </w:rPr>
              <w:t xml:space="preserve"> on key topics that allow members to </w:t>
            </w:r>
            <w:r>
              <w:rPr>
                <w:rFonts w:eastAsia="Times New Roman"/>
                <w:color w:val="003D62"/>
                <w:sz w:val="24"/>
                <w:szCs w:val="24"/>
              </w:rPr>
              <w:t xml:space="preserve">understand </w:t>
            </w:r>
            <w:r w:rsidRPr="00B014E9">
              <w:rPr>
                <w:rFonts w:eastAsia="Times New Roman"/>
                <w:color w:val="003D62"/>
                <w:sz w:val="24"/>
                <w:szCs w:val="24"/>
              </w:rPr>
              <w:t xml:space="preserve">PFEW's official position </w:t>
            </w:r>
            <w:r>
              <w:rPr>
                <w:rFonts w:eastAsia="Times New Roman"/>
                <w:color w:val="003D62"/>
                <w:sz w:val="24"/>
                <w:szCs w:val="24"/>
              </w:rPr>
              <w:t xml:space="preserve">on those areas.  </w:t>
            </w:r>
            <w:r w:rsidRPr="00B014E9">
              <w:rPr>
                <w:rFonts w:eastAsia="Times New Roman"/>
                <w:color w:val="003D62"/>
                <w:sz w:val="24"/>
                <w:szCs w:val="24"/>
              </w:rPr>
              <w:t> </w:t>
            </w:r>
          </w:p>
          <w:p w14:paraId="1E2A28C8" w14:textId="77777777" w:rsidR="00E30A8B" w:rsidRDefault="00E30A8B" w:rsidP="00E30A8B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3D62"/>
                <w:sz w:val="24"/>
                <w:szCs w:val="24"/>
              </w:rPr>
            </w:pPr>
          </w:p>
          <w:p w14:paraId="526B3E06" w14:textId="77777777" w:rsidR="00E30A8B" w:rsidRDefault="00E30A8B" w:rsidP="00E30A8B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3D62"/>
                <w:sz w:val="24"/>
                <w:szCs w:val="24"/>
              </w:rPr>
            </w:pPr>
            <w:r w:rsidRPr="00B014E9">
              <w:rPr>
                <w:rFonts w:eastAsia="Times New Roman"/>
                <w:color w:val="003D62"/>
                <w:sz w:val="24"/>
                <w:szCs w:val="24"/>
              </w:rPr>
              <w:t xml:space="preserve">These strategic documents are evidence-based, aligned with PFEW's Business </w:t>
            </w:r>
            <w:proofErr w:type="gramStart"/>
            <w:r w:rsidRPr="00B014E9">
              <w:rPr>
                <w:rFonts w:eastAsia="Times New Roman"/>
                <w:color w:val="003D62"/>
                <w:sz w:val="24"/>
                <w:szCs w:val="24"/>
              </w:rPr>
              <w:t>Areas</w:t>
            </w:r>
            <w:proofErr w:type="gramEnd"/>
            <w:r>
              <w:rPr>
                <w:rFonts w:eastAsia="Times New Roman"/>
                <w:color w:val="003D62"/>
                <w:sz w:val="24"/>
                <w:szCs w:val="24"/>
              </w:rPr>
              <w:t xml:space="preserve"> and </w:t>
            </w:r>
            <w:r w:rsidRPr="00B014E9">
              <w:rPr>
                <w:rFonts w:eastAsia="Times New Roman"/>
                <w:color w:val="003D62"/>
                <w:sz w:val="24"/>
                <w:szCs w:val="24"/>
              </w:rPr>
              <w:t>championed by National Board members. </w:t>
            </w:r>
          </w:p>
          <w:p w14:paraId="77373CF3" w14:textId="77777777" w:rsidR="00E30A8B" w:rsidRPr="00B014E9" w:rsidRDefault="00E30A8B" w:rsidP="00E30A8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1D2A2F24" w14:textId="77777777" w:rsidR="00E30A8B" w:rsidRPr="00B014E9" w:rsidRDefault="00E30A8B" w:rsidP="00E30A8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B014E9">
              <w:rPr>
                <w:rFonts w:eastAsia="Times New Roman"/>
                <w:sz w:val="24"/>
                <w:szCs w:val="24"/>
              </w:rPr>
              <w:t> </w:t>
            </w:r>
          </w:p>
          <w:p w14:paraId="765F2B1A" w14:textId="77777777" w:rsidR="00E30A8B" w:rsidRPr="00B014E9" w:rsidRDefault="00E30A8B" w:rsidP="00E30A8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B014E9">
              <w:rPr>
                <w:rFonts w:eastAsia="Times New Roman"/>
                <w:color w:val="D13438"/>
                <w:sz w:val="24"/>
                <w:szCs w:val="24"/>
                <w:u w:val="single"/>
              </w:rPr>
              <w:t>If you have any comments or queries, please direct them to</w:t>
            </w:r>
            <w:r>
              <w:rPr>
                <w:rFonts w:eastAsia="Times New Roman"/>
                <w:color w:val="D13438"/>
                <w:sz w:val="24"/>
                <w:szCs w:val="24"/>
                <w:u w:val="single"/>
              </w:rPr>
              <w:t xml:space="preserve"> </w:t>
            </w:r>
            <w:hyperlink r:id="rId13" w:history="1">
              <w:r w:rsidRPr="004C3E6F">
                <w:rPr>
                  <w:rStyle w:val="Hyperlink"/>
                  <w:rFonts w:eastAsia="Times New Roman"/>
                  <w:sz w:val="24"/>
                  <w:szCs w:val="24"/>
                </w:rPr>
                <w:t>Bahar.Munim@polfed.org</w:t>
              </w:r>
            </w:hyperlink>
            <w:r>
              <w:rPr>
                <w:rFonts w:eastAsia="Times New Roman"/>
                <w:color w:val="D13438"/>
                <w:sz w:val="24"/>
                <w:szCs w:val="24"/>
                <w:u w:val="single"/>
              </w:rPr>
              <w:t xml:space="preserve"> </w:t>
            </w:r>
            <w:r w:rsidRPr="00B014E9">
              <w:rPr>
                <w:rFonts w:eastAsia="Times New Roman"/>
                <w:sz w:val="24"/>
                <w:szCs w:val="24"/>
              </w:rPr>
              <w:t> </w:t>
            </w:r>
          </w:p>
          <w:p w14:paraId="3C057909" w14:textId="77777777" w:rsidR="00E30A8B" w:rsidRPr="00B014E9" w:rsidRDefault="00E30A8B" w:rsidP="00E30A8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B014E9">
              <w:rPr>
                <w:rFonts w:ascii="Times New Roman" w:eastAsia="Times New Roman" w:hAnsi="Times New Roman" w:cs="Times New Roman"/>
                <w:color w:val="003D62"/>
                <w:sz w:val="26"/>
                <w:szCs w:val="26"/>
              </w:rPr>
              <w:t> </w:t>
            </w:r>
          </w:p>
        </w:tc>
      </w:tr>
      <w:tr w:rsidR="00E30A8B" w:rsidRPr="00B014E9" w14:paraId="283E623F" w14:textId="77777777" w:rsidTr="00E30A8B">
        <w:trPr>
          <w:trHeight w:val="4800"/>
        </w:trPr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502427" w14:textId="77777777" w:rsidR="00E30A8B" w:rsidRDefault="00E30A8B" w:rsidP="00E30A8B">
            <w:pPr>
              <w:spacing w:after="0" w:line="240" w:lineRule="auto"/>
              <w:textAlignment w:val="baseline"/>
              <w:rPr>
                <w:rFonts w:eastAsia="Times New Roman"/>
                <w:sz w:val="28"/>
                <w:szCs w:val="28"/>
              </w:rPr>
            </w:pPr>
            <w:r w:rsidRPr="00B014E9">
              <w:rPr>
                <w:rFonts w:eastAsia="Times New Roman"/>
                <w:sz w:val="28"/>
                <w:szCs w:val="28"/>
              </w:rPr>
              <w:t> </w:t>
            </w:r>
          </w:p>
          <w:p w14:paraId="6F87F369" w14:textId="77777777" w:rsidR="00E30A8B" w:rsidRPr="00A0216D" w:rsidRDefault="00E30A8B" w:rsidP="00E30A8B">
            <w:pPr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4D91FE1A" w14:textId="77777777" w:rsidR="00E30A8B" w:rsidRPr="00A0216D" w:rsidRDefault="00E30A8B" w:rsidP="00E30A8B">
            <w:pPr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74CE0821" w14:textId="77777777" w:rsidR="00E30A8B" w:rsidRPr="00A0216D" w:rsidRDefault="00E30A8B" w:rsidP="00E30A8B">
            <w:pPr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1F1ACE48" w14:textId="77777777" w:rsidR="00E30A8B" w:rsidRPr="00A0216D" w:rsidRDefault="00E30A8B" w:rsidP="00E30A8B">
            <w:pPr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62685009" w14:textId="77777777" w:rsidR="00E30A8B" w:rsidRPr="00A0216D" w:rsidRDefault="00E30A8B" w:rsidP="00E30A8B">
            <w:pPr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56D345BB" w14:textId="77777777" w:rsidR="00E30A8B" w:rsidRDefault="00E30A8B" w:rsidP="00E30A8B">
            <w:pPr>
              <w:rPr>
                <w:rFonts w:eastAsia="Times New Roman"/>
                <w:sz w:val="28"/>
                <w:szCs w:val="28"/>
              </w:rPr>
            </w:pPr>
          </w:p>
          <w:p w14:paraId="0226F652" w14:textId="77777777" w:rsidR="00E30A8B" w:rsidRDefault="00E30A8B" w:rsidP="00E30A8B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  <w:p w14:paraId="2BC46408" w14:textId="77777777" w:rsidR="00E30A8B" w:rsidRPr="00A0216D" w:rsidRDefault="00E30A8B" w:rsidP="00E30A8B">
            <w:pPr>
              <w:rPr>
                <w:rFonts w:ascii="Segoe UI" w:eastAsia="Times New Roman" w:hAnsi="Segoe UI" w:cs="Segoe UI"/>
                <w:sz w:val="18"/>
                <w:szCs w:val="18"/>
              </w:rPr>
            </w:pPr>
          </w:p>
        </w:tc>
      </w:tr>
    </w:tbl>
    <w:p w14:paraId="6F7C591B" w14:textId="77777777" w:rsidR="00E30A8B" w:rsidRDefault="00E30A8B" w:rsidP="00E30A8B"/>
    <w:p w14:paraId="10735746" w14:textId="77777777" w:rsidR="00E30A8B" w:rsidRDefault="00E30A8B" w:rsidP="00E30A8B"/>
    <w:p w14:paraId="33E7D2A6" w14:textId="77777777" w:rsidR="00E30A8B" w:rsidRDefault="00E30A8B" w:rsidP="00E30A8B"/>
    <w:p w14:paraId="5F890950" w14:textId="77777777" w:rsidR="00E30A8B" w:rsidRDefault="00E30A8B" w:rsidP="00E30A8B"/>
    <w:p w14:paraId="27372831" w14:textId="77777777" w:rsidR="00E30A8B" w:rsidRDefault="00E30A8B" w:rsidP="00E30A8B"/>
    <w:p w14:paraId="0A0DA962" w14:textId="77777777" w:rsidR="00E30A8B" w:rsidRDefault="00E30A8B" w:rsidP="00E30A8B"/>
    <w:p w14:paraId="24045AAF" w14:textId="08C5991F" w:rsidR="008669BE" w:rsidRDefault="008669BE" w:rsidP="00767AF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FF0000"/>
          <w:sz w:val="28"/>
          <w:szCs w:val="28"/>
          <w:lang w:val="en-US"/>
        </w:rPr>
      </w:pPr>
    </w:p>
    <w:p w14:paraId="209D116A" w14:textId="77777777" w:rsidR="008669BE" w:rsidRDefault="008669BE" w:rsidP="00E30A8B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en-GB"/>
        </w:rPr>
      </w:pPr>
    </w:p>
    <w:p w14:paraId="5ECFF81A" w14:textId="0889916F" w:rsidR="00D67647" w:rsidRPr="00E30A8B" w:rsidRDefault="00D67647" w:rsidP="00E30A8B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en-GB"/>
        </w:rPr>
      </w:pPr>
      <w:r w:rsidRPr="00E30A8B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en-GB"/>
        </w:rPr>
        <w:lastRenderedPageBreak/>
        <w:t>DRINK DRIVING &amp; ALCOHOL LIMITS</w:t>
      </w:r>
    </w:p>
    <w:p w14:paraId="4A84699D" w14:textId="53DF2D27" w:rsidR="00D67647" w:rsidRPr="00E30A8B" w:rsidRDefault="00D67647" w:rsidP="00E30A8B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  <w:r w:rsidRPr="00E30A8B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br/>
      </w:r>
    </w:p>
    <w:p w14:paraId="12E57249" w14:textId="77777777" w:rsidR="00E43963" w:rsidRPr="00E30A8B" w:rsidRDefault="00D67647" w:rsidP="00767AF6">
      <w:pPr>
        <w:spacing w:after="0" w:line="36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  <w:r w:rsidRPr="00E30A8B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br/>
        <w:t>1. Policy statement</w:t>
      </w:r>
    </w:p>
    <w:p w14:paraId="3E2F029A" w14:textId="77777777" w:rsidR="00E43963" w:rsidRPr="00E30A8B" w:rsidRDefault="00E43963" w:rsidP="00767AF6">
      <w:pPr>
        <w:spacing w:after="0" w:line="36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</w:p>
    <w:p w14:paraId="11D57B6E" w14:textId="77777777" w:rsidR="00E43963" w:rsidRPr="00E30A8B" w:rsidRDefault="00E43963" w:rsidP="00767AF6"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Final estimates of casualties in accidents involving at least one driver or rider over the drink-drive limit in Great Britain for 2020 show that:</w:t>
      </w:r>
    </w:p>
    <w:p w14:paraId="45ECF8BD" w14:textId="77777777" w:rsidR="00E43963" w:rsidRPr="00E30A8B" w:rsidRDefault="00E43963" w:rsidP="00767AF6">
      <w:pPr>
        <w:numPr>
          <w:ilvl w:val="0"/>
          <w:numId w:val="1"/>
        </w:num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between 200 and 240 people were killed in drink-drive accidents, with a central estimate of 220 fatalities</w:t>
      </w:r>
    </w:p>
    <w:p w14:paraId="2F0F32F8" w14:textId="77777777" w:rsidR="00E43963" w:rsidRPr="00E30A8B" w:rsidRDefault="00E43963" w:rsidP="00767AF6">
      <w:pPr>
        <w:numPr>
          <w:ilvl w:val="0"/>
          <w:numId w:val="1"/>
        </w:num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the final estimate of fatalities for 2020 is broadly in line with the last few years and is not statistically significantly different from 2019</w:t>
      </w:r>
    </w:p>
    <w:p w14:paraId="7523126E" w14:textId="77777777" w:rsidR="00E43963" w:rsidRPr="00E30A8B" w:rsidRDefault="00E43963" w:rsidP="00767AF6">
      <w:pPr>
        <w:numPr>
          <w:ilvl w:val="0"/>
          <w:numId w:val="1"/>
        </w:num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an estimated 6,480 people were killed or injured in drink-drive accidents, a fall of 17% from 2019</w:t>
      </w:r>
    </w:p>
    <w:p w14:paraId="5D870AF5" w14:textId="3A867565" w:rsidR="00E43963" w:rsidRPr="00E30A8B" w:rsidRDefault="00E43963" w:rsidP="00767AF6">
      <w:pPr>
        <w:numPr>
          <w:ilvl w:val="0"/>
          <w:numId w:val="1"/>
        </w:num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the central estimate of the number of killed or seriously injured (KSI adjusted) drink-drive casualties in 2020 is 1,490, a decrease of 22% on 2019</w:t>
      </w:r>
      <w:r w:rsidR="00C50F80" w:rsidRPr="00E30A8B">
        <w:rPr>
          <w:rStyle w:val="FootnoteReference"/>
          <w:rFonts w:eastAsia="Times New Roman" w:cstheme="minorHAnsi"/>
          <w:color w:val="000000"/>
          <w:sz w:val="24"/>
          <w:szCs w:val="24"/>
          <w:lang w:eastAsia="en-GB"/>
        </w:rPr>
        <w:footnoteReference w:id="1"/>
      </w:r>
    </w:p>
    <w:p w14:paraId="5EA6E30F" w14:textId="77777777" w:rsidR="00E43963" w:rsidRPr="00E30A8B" w:rsidRDefault="00E43963" w:rsidP="00767AF6">
      <w:pPr>
        <w:spacing w:after="0" w:line="36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highlight w:val="yellow"/>
          <w:lang w:eastAsia="en-GB"/>
        </w:rPr>
      </w:pPr>
    </w:p>
    <w:p w14:paraId="77A239BC" w14:textId="07DA0DE6" w:rsidR="00D67647" w:rsidRPr="00E30A8B" w:rsidRDefault="00D67647" w:rsidP="00767AF6"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E30A8B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br/>
      </w:r>
      <w:r w:rsidR="00ED344A" w:rsidRPr="00E30A8B">
        <w:rPr>
          <w:rFonts w:eastAsia="Times New Roman" w:cstheme="minorHAnsi"/>
          <w:color w:val="000000"/>
          <w:sz w:val="24"/>
          <w:szCs w:val="24"/>
          <w:lang w:eastAsia="en-GB"/>
        </w:rPr>
        <w:t>T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here are still too many people killed or injured </w:t>
      </w:r>
      <w:proofErr w:type="gramStart"/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as a result of</w:t>
      </w:r>
      <w:proofErr w:type="gramEnd"/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drink driving and </w:t>
      </w:r>
      <w:r w:rsidR="00DD51BB"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PFEW believes 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that the Government</w:t>
      </w:r>
      <w:r w:rsidR="00E43963"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should reduce alcohol limits for drivers in England and Wales. This would bring England and Wales in</w:t>
      </w:r>
      <w:r w:rsidR="00E43963"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line with Scotland and most other European countries</w:t>
      </w:r>
      <w:r w:rsidR="00DD51BB"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, 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would </w:t>
      </w:r>
      <w:r w:rsidR="00DD51BB"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potentially 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save lives and make roads in</w:t>
      </w:r>
      <w:r w:rsidR="00E43963"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England and Wales safer.</w:t>
      </w:r>
      <w:r w:rsidR="00D42307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Drink driving is one symptom of heavier alcohol consumption. A report by the Organisation for</w:t>
      </w:r>
      <w:r w:rsidR="00D42307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Economic Co-operation and Development (OECD) in May 2015</w:t>
      </w:r>
      <w:r w:rsidR="006D5249" w:rsidRPr="00E30A8B">
        <w:rPr>
          <w:rStyle w:val="FootnoteReference"/>
          <w:rFonts w:eastAsia="Times New Roman" w:cstheme="minorHAnsi"/>
          <w:color w:val="000000"/>
          <w:sz w:val="24"/>
          <w:szCs w:val="24"/>
          <w:lang w:eastAsia="en-GB"/>
        </w:rPr>
        <w:footnoteReference w:id="2"/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found that levels of alcohol</w:t>
      </w:r>
      <w:r w:rsidR="00D42307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consumption in the UK are above the OECD average and have increased during the last 30 years.</w:t>
      </w:r>
      <w:r w:rsidR="00D42307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Heavy alcohol consumption impacts on NHS England and NHS Wales as well as it being a major factor</w:t>
      </w:r>
      <w:r w:rsidR="00E43963"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in violent crime, domestic </w:t>
      </w:r>
      <w:r w:rsidR="00643566" w:rsidRPr="00E30A8B">
        <w:rPr>
          <w:rFonts w:eastAsia="Times New Roman" w:cstheme="minorHAnsi"/>
          <w:color w:val="000000"/>
          <w:sz w:val="24"/>
          <w:szCs w:val="24"/>
          <w:lang w:eastAsia="en-GB"/>
        </w:rPr>
        <w:t>violence,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and assaults on police officers</w:t>
      </w:r>
      <w:r w:rsidR="00204C4E" w:rsidRPr="00E30A8B">
        <w:rPr>
          <w:rFonts w:eastAsia="Times New Roman" w:cstheme="minorHAnsi"/>
          <w:color w:val="000000"/>
          <w:sz w:val="24"/>
          <w:szCs w:val="24"/>
          <w:lang w:eastAsia="en-GB"/>
        </w:rPr>
        <w:t>.</w:t>
      </w:r>
    </w:p>
    <w:p w14:paraId="2E2F7D0C" w14:textId="77777777" w:rsidR="0036224E" w:rsidRPr="00E30A8B" w:rsidRDefault="0036224E" w:rsidP="00767AF6"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3E863934" w14:textId="46E804D5" w:rsidR="0036224E" w:rsidRPr="00E30A8B" w:rsidRDefault="0036224E" w:rsidP="00767AF6"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6D00CFCF" w14:textId="36DC49BE" w:rsidR="00E30A8B" w:rsidRDefault="00D67647" w:rsidP="00767AF6"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lastRenderedPageBreak/>
        <w:br/>
      </w:r>
      <w:r w:rsidRPr="00E30A8B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2.</w:t>
      </w:r>
      <w:r w:rsidR="00E30A8B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 xml:space="preserve"> </w:t>
      </w:r>
      <w:r w:rsidRPr="00E30A8B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Responsibility</w:t>
      </w:r>
    </w:p>
    <w:p w14:paraId="0D1596AF" w14:textId="7F56DE89" w:rsidR="00E30A8B" w:rsidRPr="00E30A8B" w:rsidRDefault="00D67647" w:rsidP="00767AF6"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The National Board is responsible for all policy formation.</w:t>
      </w:r>
    </w:p>
    <w:p w14:paraId="205DBF83" w14:textId="77777777" w:rsidR="00E30A8B" w:rsidRDefault="00E30A8B" w:rsidP="00767AF6"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536DA138" w14:textId="40B99771" w:rsidR="0036224E" w:rsidRPr="00E30A8B" w:rsidRDefault="00D67647" w:rsidP="00767AF6">
      <w:pPr>
        <w:spacing w:after="0" w:line="36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  <w:r w:rsidRPr="00E30A8B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3. Summary</w:t>
      </w:r>
    </w:p>
    <w:p w14:paraId="2A7C79E7" w14:textId="77777777" w:rsidR="0036224E" w:rsidRPr="00E30A8B" w:rsidRDefault="0036224E" w:rsidP="00767AF6">
      <w:pPr>
        <w:spacing w:after="0" w:line="36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</w:p>
    <w:p w14:paraId="6BCF9395" w14:textId="77777777" w:rsidR="0036224E" w:rsidRPr="00E03269" w:rsidRDefault="0036224E" w:rsidP="00767AF6"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u w:val="single"/>
          <w:lang w:eastAsia="en-GB"/>
        </w:rPr>
      </w:pPr>
      <w:r w:rsidRPr="00E03269">
        <w:rPr>
          <w:rFonts w:eastAsia="Times New Roman" w:cstheme="minorHAnsi"/>
          <w:color w:val="000000"/>
          <w:sz w:val="24"/>
          <w:szCs w:val="24"/>
          <w:u w:val="single"/>
          <w:lang w:eastAsia="en-GB"/>
        </w:rPr>
        <w:t>Legal Limits</w:t>
      </w:r>
    </w:p>
    <w:p w14:paraId="6CEC4B70" w14:textId="77777777" w:rsidR="00D42307" w:rsidRDefault="00D67647" w:rsidP="00767AF6"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E30A8B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br/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In England and Wales, the current alcohol limit for drivers is 80 milligrams of alcohol per 100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br/>
        <w:t>millilitres of blood, 35 micrograms per 100 millilitres of breath or 107 milligrams per 100millilitres</w:t>
      </w:r>
      <w:r w:rsidR="00E30A8B"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of urine. In most other European countries, the limit is less. The risk of being involved in an accident</w:t>
      </w:r>
      <w:r w:rsid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increase </w:t>
      </w:r>
      <w:r w:rsidR="00F301F0"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concurrently 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w</w:t>
      </w:r>
      <w:r w:rsidR="00C673E8"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ith increased consumption of 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alcohol as alcohol impairs driving. The amount of alcohol </w:t>
      </w:r>
      <w:r w:rsidR="00D42307" w:rsidRPr="00E30A8B">
        <w:rPr>
          <w:rFonts w:eastAsia="Times New Roman" w:cstheme="minorHAnsi"/>
          <w:color w:val="000000"/>
          <w:sz w:val="24"/>
          <w:szCs w:val="24"/>
          <w:lang w:eastAsia="en-GB"/>
        </w:rPr>
        <w:t>a driver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would need to drink to be considered over the limit varies from person to person depending</w:t>
      </w:r>
      <w:r w:rsidR="00D42307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on weight, gender,</w:t>
      </w:r>
      <w:r w:rsidR="00D42307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metabolism, the </w:t>
      </w:r>
      <w:proofErr w:type="gramStart"/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type</w:t>
      </w:r>
      <w:proofErr w:type="gramEnd"/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and amount of alcohol being drunk, stress levels, whether</w:t>
      </w:r>
      <w:r w:rsidR="00D42307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food has</w:t>
      </w:r>
      <w:r w:rsidR="00D42307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been eaten and age. </w:t>
      </w:r>
      <w:proofErr w:type="gramStart"/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In order to</w:t>
      </w:r>
      <w:proofErr w:type="gramEnd"/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deter drivers from drinking and driving PFEW calls on the</w:t>
      </w:r>
      <w:r w:rsidR="00D42307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Government to reduce the alcohol limits in England and Wales</w:t>
      </w:r>
      <w:r w:rsidR="00E30A8B" w:rsidRPr="00E30A8B">
        <w:rPr>
          <w:rFonts w:eastAsia="Times New Roman" w:cstheme="minorHAnsi"/>
          <w:color w:val="000000"/>
          <w:sz w:val="24"/>
          <w:szCs w:val="24"/>
          <w:lang w:eastAsia="en-GB"/>
        </w:rPr>
        <w:t>, and mirror that of Scotland,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to 50 milligrams of alcohol in every</w:t>
      </w:r>
      <w:r w:rsidR="0036224E"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1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00 millilitres of blood, 22 micrograms of alcohol per 100 millilitres of breath and 67 milligrams of alcohol per 100 millilitres of urine</w:t>
      </w:r>
      <w:r w:rsidR="00E30A8B" w:rsidRPr="00E30A8B">
        <w:rPr>
          <w:rStyle w:val="FootnoteReference"/>
          <w:rFonts w:eastAsia="Times New Roman" w:cstheme="minorHAnsi"/>
          <w:color w:val="000000"/>
          <w:sz w:val="24"/>
          <w:szCs w:val="24"/>
          <w:lang w:eastAsia="en-GB"/>
        </w:rPr>
        <w:footnoteReference w:id="3"/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.</w:t>
      </w:r>
      <w:r w:rsidR="00492B6B"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 This </w:t>
      </w:r>
      <w:r w:rsidR="005310E6"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would </w:t>
      </w:r>
      <w:r w:rsidR="00492B6B"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amount to a </w:t>
      </w:r>
      <w:r w:rsidR="002A4EA1"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reduction for each measure of around 37%.  </w:t>
      </w:r>
    </w:p>
    <w:p w14:paraId="49F35D10" w14:textId="77777777" w:rsidR="00D42307" w:rsidRDefault="00D42307" w:rsidP="00767AF6"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713A3DBE" w14:textId="0E6B05AE" w:rsidR="00204C4E" w:rsidRPr="00E30A8B" w:rsidRDefault="00D67647" w:rsidP="00767AF6"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PFEW believes that Chief Officers should put roads policing back on the policing agenda and made a</w:t>
      </w:r>
      <w:r w:rsidR="00D42307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priority at national and local level. This combined with a lower alcohol limit will enable officers, the</w:t>
      </w:r>
      <w:r w:rsidR="00D42307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Crown Prosecution </w:t>
      </w:r>
      <w:r w:rsidR="00643566" w:rsidRPr="00E30A8B">
        <w:rPr>
          <w:rFonts w:eastAsia="Times New Roman" w:cstheme="minorHAnsi"/>
          <w:color w:val="000000"/>
          <w:sz w:val="24"/>
          <w:szCs w:val="24"/>
          <w:lang w:eastAsia="en-GB"/>
        </w:rPr>
        <w:t>Service,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and the courts to take more drivers off the road who pose a risk to </w:t>
      </w:r>
      <w:r w:rsidR="00E30A8B" w:rsidRPr="00E30A8B">
        <w:rPr>
          <w:rFonts w:eastAsia="Times New Roman" w:cstheme="minorHAnsi"/>
          <w:color w:val="000000"/>
          <w:sz w:val="24"/>
          <w:szCs w:val="24"/>
          <w:lang w:eastAsia="en-GB"/>
        </w:rPr>
        <w:t>public safety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.</w:t>
      </w:r>
    </w:p>
    <w:p w14:paraId="460098ED" w14:textId="77777777" w:rsidR="00097026" w:rsidRDefault="00D67647" w:rsidP="00767AF6">
      <w:pPr>
        <w:spacing w:after="0" w:line="36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br/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br/>
      </w:r>
    </w:p>
    <w:p w14:paraId="2CA99B7B" w14:textId="77777777" w:rsidR="009F4032" w:rsidRDefault="009F4032" w:rsidP="00767AF6">
      <w:pPr>
        <w:spacing w:after="0" w:line="36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</w:p>
    <w:p w14:paraId="68C3638C" w14:textId="4D6812E4" w:rsidR="00E43963" w:rsidRPr="00E30A8B" w:rsidRDefault="00D67647" w:rsidP="00767AF6">
      <w:pPr>
        <w:spacing w:after="0" w:line="36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  <w:r w:rsidRPr="00E30A8B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4. Procedures/implementation</w:t>
      </w:r>
    </w:p>
    <w:p w14:paraId="1BEB323F" w14:textId="64BF6696" w:rsidR="00767AF6" w:rsidRDefault="00D67647" w:rsidP="00767AF6"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E30A8B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br/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PFEW will press the Government to reduce alcohol limits for drivers in England and Wales</w:t>
      </w:r>
      <w:r w:rsidR="00AA6BC2" w:rsidRPr="00E30A8B">
        <w:rPr>
          <w:rFonts w:eastAsia="Times New Roman" w:cstheme="minorHAnsi"/>
          <w:color w:val="000000"/>
          <w:sz w:val="24"/>
          <w:szCs w:val="24"/>
          <w:lang w:eastAsia="en-GB"/>
        </w:rPr>
        <w:t>. W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e will campaign to have roads policing put back on the policing agenda and made a</w:t>
      </w:r>
      <w:r w:rsidR="00D42307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priority both</w:t>
      </w:r>
      <w:r w:rsidR="00D42307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nationally and locally.</w:t>
      </w:r>
    </w:p>
    <w:p w14:paraId="39E4D291" w14:textId="77777777" w:rsidR="00767AF6" w:rsidRPr="00E30A8B" w:rsidRDefault="00767AF6" w:rsidP="00767AF6"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702238B3" w14:textId="501FC61C" w:rsidR="00D67647" w:rsidRPr="00E30A8B" w:rsidRDefault="00D67647" w:rsidP="00767AF6"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Responsibility</w:t>
      </w:r>
      <w:r w:rsidR="00936506"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for maintaining this policy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is delegated to the National Secretary and/or the appropriate </w:t>
      </w:r>
      <w:r w:rsidR="00AF5F93" w:rsidRPr="00E30A8B">
        <w:rPr>
          <w:rFonts w:eastAsia="Times New Roman" w:cstheme="minorHAnsi"/>
          <w:color w:val="000000"/>
          <w:sz w:val="24"/>
          <w:szCs w:val="24"/>
          <w:lang w:eastAsia="en-GB"/>
        </w:rPr>
        <w:t>business area</w:t>
      </w:r>
      <w:r w:rsidRPr="00E30A8B">
        <w:rPr>
          <w:rFonts w:eastAsia="Times New Roman" w:cstheme="minorHAnsi"/>
          <w:color w:val="000000"/>
          <w:sz w:val="24"/>
          <w:szCs w:val="24"/>
          <w:lang w:eastAsia="en-GB"/>
        </w:rPr>
        <w:t>.</w:t>
      </w:r>
    </w:p>
    <w:p w14:paraId="5F34CC7A" w14:textId="79AC1EB6" w:rsidR="00E43963" w:rsidRDefault="00E43963" w:rsidP="00767AF6"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5B231E88" w14:textId="6D572F54" w:rsidR="00E30A8B" w:rsidRDefault="00E30A8B" w:rsidP="00767AF6"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44BFA73F" w14:textId="61D6B79C" w:rsidR="00E30A8B" w:rsidRDefault="00E30A8B" w:rsidP="00767AF6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en-GB"/>
        </w:rPr>
      </w:pPr>
      <w:r w:rsidRPr="00097026">
        <w:rPr>
          <w:rFonts w:eastAsia="Times New Roman" w:cstheme="minorHAnsi"/>
          <w:sz w:val="24"/>
          <w:szCs w:val="24"/>
          <w:lang w:eastAsia="en-GB"/>
        </w:rPr>
        <w:t xml:space="preserve">Approved by National Board: </w:t>
      </w:r>
      <w:r w:rsidR="003E4D93" w:rsidRPr="003E4D93">
        <w:rPr>
          <w:rFonts w:eastAsia="Times New Roman" w:cstheme="minorHAnsi"/>
          <w:b/>
          <w:bCs/>
          <w:sz w:val="24"/>
          <w:szCs w:val="24"/>
          <w:lang w:eastAsia="en-GB"/>
        </w:rPr>
        <w:t>June 2023</w:t>
      </w:r>
      <w:r w:rsidR="003E4D93">
        <w:rPr>
          <w:rFonts w:eastAsia="Times New Roman" w:cstheme="minorHAnsi"/>
          <w:sz w:val="24"/>
          <w:szCs w:val="24"/>
          <w:lang w:eastAsia="en-GB"/>
        </w:rPr>
        <w:t xml:space="preserve"> </w:t>
      </w:r>
    </w:p>
    <w:p w14:paraId="391D22AD" w14:textId="31FEA686" w:rsidR="003E4D93" w:rsidRPr="004516BD" w:rsidRDefault="003E4D93" w:rsidP="00767AF6">
      <w:pPr>
        <w:spacing w:after="0" w:line="360" w:lineRule="auto"/>
        <w:jc w:val="both"/>
        <w:rPr>
          <w:rFonts w:eastAsia="Times New Roman" w:cstheme="minorHAnsi"/>
          <w:color w:val="FF0000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>Review:</w:t>
      </w:r>
      <w:r w:rsidRPr="003E4D93">
        <w:rPr>
          <w:rFonts w:eastAsia="Times New Roman" w:cstheme="minorHAnsi"/>
          <w:b/>
          <w:bCs/>
          <w:sz w:val="24"/>
          <w:szCs w:val="24"/>
          <w:lang w:eastAsia="en-GB"/>
        </w:rPr>
        <w:t xml:space="preserve"> June 2024</w:t>
      </w:r>
      <w:r>
        <w:rPr>
          <w:rFonts w:eastAsia="Times New Roman" w:cstheme="minorHAnsi"/>
          <w:sz w:val="24"/>
          <w:szCs w:val="24"/>
          <w:lang w:eastAsia="en-GB"/>
        </w:rPr>
        <w:t xml:space="preserve"> </w:t>
      </w:r>
    </w:p>
    <w:p w14:paraId="042DD4AE" w14:textId="77777777" w:rsidR="00E43963" w:rsidRPr="00E30A8B" w:rsidRDefault="00E43963" w:rsidP="00767AF6"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156DBF41" w14:textId="2E4ED810" w:rsidR="00D67647" w:rsidRDefault="00D67647" w:rsidP="00D67647">
      <w:pPr>
        <w:spacing w:after="0" w:line="240" w:lineRule="auto"/>
        <w:rPr>
          <w:rFonts w:ascii="Calibri" w:eastAsia="Times New Roman" w:hAnsi="Calibri" w:cs="Calibri"/>
          <w:color w:val="000000"/>
          <w:lang w:eastAsia="en-GB"/>
        </w:rPr>
      </w:pPr>
    </w:p>
    <w:p w14:paraId="21C3A12D" w14:textId="77777777" w:rsidR="00D67647" w:rsidRPr="00D67647" w:rsidRDefault="00D67647" w:rsidP="00D676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sectPr w:rsidR="00D67647" w:rsidRPr="00D67647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430FF" w14:textId="77777777" w:rsidR="00C50F80" w:rsidRDefault="00C50F80" w:rsidP="00C50F80">
      <w:pPr>
        <w:spacing w:after="0" w:line="240" w:lineRule="auto"/>
      </w:pPr>
      <w:r>
        <w:separator/>
      </w:r>
    </w:p>
  </w:endnote>
  <w:endnote w:type="continuationSeparator" w:id="0">
    <w:p w14:paraId="1C759070" w14:textId="77777777" w:rsidR="00C50F80" w:rsidRDefault="00C50F80" w:rsidP="00C50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GillSansM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9CFB9" w14:textId="77777777" w:rsidR="00C50F80" w:rsidRDefault="00C50F80" w:rsidP="00C50F80">
      <w:pPr>
        <w:spacing w:after="0" w:line="240" w:lineRule="auto"/>
      </w:pPr>
      <w:r>
        <w:separator/>
      </w:r>
    </w:p>
  </w:footnote>
  <w:footnote w:type="continuationSeparator" w:id="0">
    <w:p w14:paraId="52B42650" w14:textId="77777777" w:rsidR="00C50F80" w:rsidRDefault="00C50F80" w:rsidP="00C50F80">
      <w:pPr>
        <w:spacing w:after="0" w:line="240" w:lineRule="auto"/>
      </w:pPr>
      <w:r>
        <w:continuationSeparator/>
      </w:r>
    </w:p>
  </w:footnote>
  <w:footnote w:id="1">
    <w:p w14:paraId="0A1D0238" w14:textId="1AFD72BD" w:rsidR="00C50F80" w:rsidRDefault="00C50F8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30A8B">
        <w:rPr>
          <w:rFonts w:ascii="Calibri-Bold" w:eastAsia="Times New Roman" w:hAnsi="Calibri-Bold" w:cs="Times New Roman"/>
          <w:color w:val="000000"/>
          <w:sz w:val="18"/>
          <w:szCs w:val="18"/>
          <w:lang w:eastAsia="en-GB"/>
        </w:rPr>
        <w:t>Source:</w:t>
      </w:r>
      <w:r w:rsidR="00E30A8B">
        <w:rPr>
          <w:rFonts w:ascii="Calibri-Bold" w:eastAsia="Times New Roman" w:hAnsi="Calibri-Bold" w:cs="Times New Roman"/>
          <w:color w:val="000000"/>
          <w:sz w:val="18"/>
          <w:szCs w:val="18"/>
          <w:lang w:eastAsia="en-GB"/>
        </w:rPr>
        <w:t xml:space="preserve"> </w:t>
      </w:r>
      <w:r w:rsidRPr="00E30A8B">
        <w:rPr>
          <w:rFonts w:ascii="Calibri-Bold" w:eastAsia="Times New Roman" w:hAnsi="Calibri-Bold" w:cs="Times New Roman"/>
          <w:color w:val="000000"/>
          <w:sz w:val="18"/>
          <w:szCs w:val="18"/>
          <w:lang w:eastAsia="en-GB"/>
        </w:rPr>
        <w:t>DoT report 28/07/2022</w:t>
      </w:r>
    </w:p>
  </w:footnote>
  <w:footnote w:id="2">
    <w:p w14:paraId="1B309D55" w14:textId="13592E48" w:rsidR="006D5249" w:rsidRDefault="006D5249" w:rsidP="006D5249">
      <w:pPr>
        <w:spacing w:after="0" w:line="240" w:lineRule="auto"/>
        <w:rPr>
          <w:rFonts w:ascii="GillSansMT" w:eastAsia="Times New Roman" w:hAnsi="GillSansMT" w:cs="Times New Roman"/>
          <w:color w:val="000000"/>
          <w:sz w:val="20"/>
          <w:szCs w:val="20"/>
          <w:lang w:eastAsia="en-GB"/>
        </w:rPr>
      </w:pPr>
      <w:r>
        <w:rPr>
          <w:rStyle w:val="FootnoteReference"/>
        </w:rPr>
        <w:footnoteRef/>
      </w:r>
      <w:r w:rsidRPr="00D67647">
        <w:rPr>
          <w:rFonts w:ascii="GillSansMT" w:eastAsia="Times New Roman" w:hAnsi="GillSansMT" w:cs="Times New Roman"/>
          <w:color w:val="000000"/>
          <w:sz w:val="20"/>
          <w:szCs w:val="20"/>
          <w:lang w:eastAsia="en-GB"/>
        </w:rPr>
        <w:t>Tackling Harmful Alcohol Use: Economics and Public Health Policy, OECD, May 2015</w:t>
      </w:r>
    </w:p>
    <w:p w14:paraId="6FD20137" w14:textId="33107BC1" w:rsidR="006D5249" w:rsidRDefault="006D5249">
      <w:pPr>
        <w:pStyle w:val="FootnoteText"/>
      </w:pPr>
    </w:p>
  </w:footnote>
  <w:footnote w:id="3">
    <w:p w14:paraId="07466E17" w14:textId="09BCDBA3" w:rsidR="00E30A8B" w:rsidRDefault="00E30A8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The drink drive limit - GOV.UK (www.gov.uk)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3FDE0" w14:textId="6AC155DB" w:rsidR="00E30A8B" w:rsidRDefault="00E30A8B" w:rsidP="00E30A8B">
    <w:pPr>
      <w:pStyle w:val="Header"/>
      <w:rPr>
        <w:rFonts w:cstheme="minorHAnsi"/>
        <w:bCs/>
        <w:color w:val="002060"/>
        <w:sz w:val="24"/>
        <w:szCs w:val="24"/>
      </w:rPr>
    </w:pPr>
    <w:r w:rsidRPr="00E82BB8">
      <w:rPr>
        <w:rFonts w:cstheme="minorHAnsi"/>
        <w:bCs/>
        <w:color w:val="002060"/>
        <w:sz w:val="24"/>
        <w:szCs w:val="24"/>
      </w:rPr>
      <w:t>Policy Document</w:t>
    </w:r>
    <w:r w:rsidRPr="00E82BB8">
      <w:rPr>
        <w:rFonts w:cstheme="minorHAnsi"/>
        <w:bCs/>
        <w:noProof/>
        <w:color w:val="002060"/>
        <w:sz w:val="24"/>
        <w:szCs w:val="24"/>
      </w:rPr>
      <w:drawing>
        <wp:anchor distT="0" distB="0" distL="114300" distR="114300" simplePos="0" relativeHeight="251659264" behindDoc="1" locked="0" layoutInCell="1" allowOverlap="1" wp14:anchorId="03A69F8E" wp14:editId="2A43AB42">
          <wp:simplePos x="0" y="0"/>
          <wp:positionH relativeFrom="column">
            <wp:posOffset>5143500</wp:posOffset>
          </wp:positionH>
          <wp:positionV relativeFrom="paragraph">
            <wp:posOffset>-222885</wp:posOffset>
          </wp:positionV>
          <wp:extent cx="1409065" cy="494665"/>
          <wp:effectExtent l="0" t="0" r="635" b="635"/>
          <wp:wrapThrough wrapText="bothSides">
            <wp:wrapPolygon edited="0">
              <wp:start x="0" y="0"/>
              <wp:lineTo x="0" y="20796"/>
              <wp:lineTo x="21318" y="20796"/>
              <wp:lineTo x="21318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065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2BB8">
      <w:rPr>
        <w:rFonts w:cstheme="minorHAnsi"/>
        <w:bCs/>
        <w:color w:val="002060"/>
        <w:sz w:val="24"/>
        <w:szCs w:val="24"/>
      </w:rPr>
      <w:t>:</w:t>
    </w:r>
    <w:r>
      <w:rPr>
        <w:rFonts w:cstheme="minorHAnsi"/>
        <w:bCs/>
        <w:color w:val="002060"/>
        <w:sz w:val="24"/>
        <w:szCs w:val="24"/>
      </w:rPr>
      <w:t xml:space="preserve"> Drink Driving &amp; Alcohol Limits </w:t>
    </w:r>
  </w:p>
  <w:p w14:paraId="0CBF436F" w14:textId="77777777" w:rsidR="00E30A8B" w:rsidRPr="00E82BB8" w:rsidRDefault="00E30A8B" w:rsidP="00E30A8B">
    <w:pPr>
      <w:pStyle w:val="Header"/>
      <w:tabs>
        <w:tab w:val="clear" w:pos="4513"/>
        <w:tab w:val="clear" w:pos="9026"/>
        <w:tab w:val="left" w:pos="1320"/>
      </w:tabs>
      <w:rPr>
        <w:rFonts w:cstheme="minorHAnsi"/>
        <w:bCs/>
        <w:color w:val="002060"/>
        <w:sz w:val="28"/>
        <w:szCs w:val="28"/>
      </w:rPr>
    </w:pPr>
    <w:r w:rsidRPr="007974AD">
      <w:rPr>
        <w:b/>
        <w:noProof/>
        <w:color w:val="002060"/>
        <w:sz w:val="32"/>
        <w:szCs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0DBDF3" wp14:editId="073CC4E2">
              <wp:simplePos x="0" y="0"/>
              <wp:positionH relativeFrom="margin">
                <wp:posOffset>-82550</wp:posOffset>
              </wp:positionH>
              <wp:positionV relativeFrom="paragraph">
                <wp:posOffset>139065</wp:posOffset>
              </wp:positionV>
              <wp:extent cx="6530340" cy="21590"/>
              <wp:effectExtent l="19050" t="19050" r="22860" b="35560"/>
              <wp:wrapNone/>
              <wp:docPr id="4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30340" cy="2159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5F5F5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E5C246" id="Line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6.5pt,10.95pt" to="507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" strokecolor="#5f5f5f" strokeweight="2.5pt">
              <w10:wrap anchorx="margin"/>
            </v:line>
          </w:pict>
        </mc:Fallback>
      </mc:AlternateContent>
    </w:r>
    <w:r>
      <w:rPr>
        <w:rFonts w:cstheme="minorHAnsi"/>
        <w:bCs/>
        <w:color w:val="002060"/>
        <w:sz w:val="28"/>
        <w:szCs w:val="28"/>
      </w:rPr>
      <w:tab/>
    </w:r>
  </w:p>
  <w:p w14:paraId="208AB0A0" w14:textId="77777777" w:rsidR="00E30A8B" w:rsidRDefault="00E30A8B" w:rsidP="00E30A8B">
    <w:pPr>
      <w:pStyle w:val="Header"/>
    </w:pPr>
  </w:p>
  <w:p w14:paraId="6CA32542" w14:textId="77777777" w:rsidR="00E30A8B" w:rsidRPr="00E30A8B" w:rsidRDefault="00E30A8B" w:rsidP="00E30A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A0229A"/>
    <w:multiLevelType w:val="multilevel"/>
    <w:tmpl w:val="2C0E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39096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647"/>
    <w:rsid w:val="00097026"/>
    <w:rsid w:val="000E2F3E"/>
    <w:rsid w:val="00103775"/>
    <w:rsid w:val="00147BD7"/>
    <w:rsid w:val="001B19EF"/>
    <w:rsid w:val="00204C4E"/>
    <w:rsid w:val="002A4EA1"/>
    <w:rsid w:val="0036224E"/>
    <w:rsid w:val="003E4D93"/>
    <w:rsid w:val="003E5F06"/>
    <w:rsid w:val="004516BD"/>
    <w:rsid w:val="00492B6B"/>
    <w:rsid w:val="00512F7E"/>
    <w:rsid w:val="005310E6"/>
    <w:rsid w:val="00552B7C"/>
    <w:rsid w:val="005D7810"/>
    <w:rsid w:val="00643566"/>
    <w:rsid w:val="006C0657"/>
    <w:rsid w:val="006D5249"/>
    <w:rsid w:val="00767AF6"/>
    <w:rsid w:val="00830AD8"/>
    <w:rsid w:val="008669BE"/>
    <w:rsid w:val="008D4BD9"/>
    <w:rsid w:val="008F2B34"/>
    <w:rsid w:val="00936506"/>
    <w:rsid w:val="0096325A"/>
    <w:rsid w:val="009F4032"/>
    <w:rsid w:val="00A41B33"/>
    <w:rsid w:val="00AA6BC2"/>
    <w:rsid w:val="00AF45D2"/>
    <w:rsid w:val="00AF5F93"/>
    <w:rsid w:val="00C50F80"/>
    <w:rsid w:val="00C673E8"/>
    <w:rsid w:val="00CB7FD9"/>
    <w:rsid w:val="00D42307"/>
    <w:rsid w:val="00D67647"/>
    <w:rsid w:val="00DD51BB"/>
    <w:rsid w:val="00DE1590"/>
    <w:rsid w:val="00E03269"/>
    <w:rsid w:val="00E30A8B"/>
    <w:rsid w:val="00E43963"/>
    <w:rsid w:val="00ED344A"/>
    <w:rsid w:val="00F30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1E23D"/>
  <w15:chartTrackingRefBased/>
  <w15:docId w15:val="{776DE454-61E3-4A77-95DB-F0E877640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76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D344A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50F8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50F8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50F8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5D78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78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78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78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7810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E30A8B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E30A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30A8B"/>
  </w:style>
  <w:style w:type="paragraph" w:styleId="Footer">
    <w:name w:val="footer"/>
    <w:basedOn w:val="Normal"/>
    <w:link w:val="FooterChar"/>
    <w:uiPriority w:val="99"/>
    <w:unhideWhenUsed/>
    <w:rsid w:val="00E30A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A8B"/>
  </w:style>
  <w:style w:type="paragraph" w:customStyle="1" w:styleId="paragraph">
    <w:name w:val="paragraph"/>
    <w:basedOn w:val="Normal"/>
    <w:rsid w:val="00866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866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7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ahar.Munim@polfed.or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drink-drive-lim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358A1135C55040A0623A154A51EB21" ma:contentTypeVersion="11" ma:contentTypeDescription="Create a new document." ma:contentTypeScope="" ma:versionID="ff29bae4edabd0eca0cec5c7a2383311">
  <xsd:schema xmlns:xsd="http://www.w3.org/2001/XMLSchema" xmlns:xs="http://www.w3.org/2001/XMLSchema" xmlns:p="http://schemas.microsoft.com/office/2006/metadata/properties" xmlns:ns2="08d985e4-1da0-4c5f-a879-00bb83a0ad58" xmlns:ns3="27a80a21-1cd2-4637-b24e-568b9287c272" targetNamespace="http://schemas.microsoft.com/office/2006/metadata/properties" ma:root="true" ma:fieldsID="e410085f0abc2fd3a46048c8ef56a2bb" ns2:_="" ns3:_="">
    <xsd:import namespace="08d985e4-1da0-4c5f-a879-00bb83a0ad58"/>
    <xsd:import namespace="27a80a21-1cd2-4637-b24e-568b9287c2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d985e4-1da0-4c5f-a879-00bb83a0ad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80a21-1cd2-4637-b24e-568b9287c27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680328-1E4F-4CD3-838D-74B85E7DC2D7}">
  <ds:schemaRefs>
    <ds:schemaRef ds:uri="08d985e4-1da0-4c5f-a879-00bb83a0ad58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27a80a21-1cd2-4637-b24e-568b9287c272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BEFB807-D39D-452E-A68A-DA85329E02F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7B7337F-4C03-480F-87F1-43B6AF28D10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9A4323-6E0E-473B-80BC-89A66FDA73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d985e4-1da0-4c5f-a879-00bb83a0ad58"/>
    <ds:schemaRef ds:uri="27a80a21-1cd2-4637-b24e-568b9287c2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592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Booth, Brian - NB Member</dc:creator>
  <cp:keywords/>
  <dc:description/>
  <cp:lastModifiedBy>Munim, Bahar - POLFED HQ</cp:lastModifiedBy>
  <cp:revision>14</cp:revision>
  <dcterms:created xsi:type="dcterms:W3CDTF">2023-04-19T03:03:00Z</dcterms:created>
  <dcterms:modified xsi:type="dcterms:W3CDTF">2023-07-04T14:55:00Z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0x01010018358A1135C55040A0623A154A51EB21</vt:lpwstr>
  </property>
</Properties>
</file>