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27739" w14:textId="452A7974" w:rsidR="00FA2C58" w:rsidRDefault="00F44BD7" w:rsidP="00F44BD7">
      <w:pPr>
        <w:jc w:val="center"/>
      </w:pPr>
      <w:r>
        <w:rPr>
          <w:noProof/>
        </w:rPr>
        <mc:AlternateContent>
          <mc:Choice Requires="wps">
            <w:drawing>
              <wp:anchor distT="45720" distB="45720" distL="114300" distR="114300" simplePos="0" relativeHeight="251659264" behindDoc="0" locked="0" layoutInCell="1" allowOverlap="1" wp14:anchorId="7413036F" wp14:editId="76D7C7CA">
                <wp:simplePos x="0" y="0"/>
                <wp:positionH relativeFrom="column">
                  <wp:posOffset>457200</wp:posOffset>
                </wp:positionH>
                <wp:positionV relativeFrom="paragraph">
                  <wp:posOffset>1511300</wp:posOffset>
                </wp:positionV>
                <wp:extent cx="5041900" cy="39941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3994150"/>
                        </a:xfrm>
                        <a:prstGeom prst="rect">
                          <a:avLst/>
                        </a:prstGeom>
                        <a:noFill/>
                        <a:ln w="9525">
                          <a:noFill/>
                          <a:miter lim="800000"/>
                          <a:headEnd/>
                          <a:tailEnd/>
                        </a:ln>
                      </wps:spPr>
                      <wps:txbx>
                        <w:txbxContent>
                          <w:p w14:paraId="38ECD0F2" w14:textId="70E81BF7" w:rsidR="00F44BD7" w:rsidRDefault="00F44BD7" w:rsidP="00F44BD7">
                            <w:pPr>
                              <w:spacing w:line="240" w:lineRule="auto"/>
                              <w:rPr>
                                <w:rFonts w:ascii="Abadi" w:hAnsi="Abadi"/>
                                <w:b/>
                                <w:bCs/>
                                <w:color w:val="FFFFFF" w:themeColor="background1"/>
                                <w:sz w:val="40"/>
                                <w:szCs w:val="40"/>
                              </w:rPr>
                            </w:pPr>
                            <w:r>
                              <w:rPr>
                                <w:rFonts w:ascii="Abadi" w:hAnsi="Abadi"/>
                                <w:b/>
                                <w:bCs/>
                                <w:color w:val="FFFFFF" w:themeColor="background1"/>
                                <w:sz w:val="80"/>
                                <w:szCs w:val="80"/>
                              </w:rPr>
                              <w:t>Special Constabulary Policy</w:t>
                            </w:r>
                          </w:p>
                          <w:p w14:paraId="70189F24" w14:textId="77777777" w:rsidR="00F44BD7" w:rsidRPr="00843A6E" w:rsidRDefault="00F44BD7" w:rsidP="00F44BD7">
                            <w:pPr>
                              <w:spacing w:line="240" w:lineRule="auto"/>
                              <w:rPr>
                                <w:rFonts w:ascii="Abadi" w:hAnsi="Abadi"/>
                                <w:b/>
                                <w:bCs/>
                                <w:color w:val="FFFFFF" w:themeColor="background1"/>
                                <w:sz w:val="40"/>
                                <w:szCs w:val="40"/>
                              </w:rPr>
                            </w:pPr>
                          </w:p>
                          <w:p w14:paraId="7B9E1000" w14:textId="542CC355" w:rsidR="00F44BD7" w:rsidRPr="00843A6E" w:rsidRDefault="00F44BD7" w:rsidP="00F44BD7">
                            <w:pPr>
                              <w:spacing w:line="240" w:lineRule="auto"/>
                              <w:rPr>
                                <w:rFonts w:ascii="Abadi" w:hAnsi="Abadi"/>
                                <w:b/>
                                <w:bCs/>
                                <w:color w:val="FFFFFF" w:themeColor="background1"/>
                                <w:sz w:val="40"/>
                                <w:szCs w:val="40"/>
                              </w:rPr>
                            </w:pPr>
                          </w:p>
                          <w:p w14:paraId="46A15E4A" w14:textId="77777777" w:rsidR="00F44BD7" w:rsidRDefault="00F44BD7" w:rsidP="00F44BD7">
                            <w:pPr>
                              <w:spacing w:line="240" w:lineRule="auto"/>
                              <w:rPr>
                                <w:rFonts w:ascii="Abadi" w:hAnsi="Abadi"/>
                                <w:b/>
                                <w:bCs/>
                                <w:color w:val="FFFFFF" w:themeColor="background1"/>
                                <w:sz w:val="40"/>
                                <w:szCs w:val="40"/>
                              </w:rPr>
                            </w:pPr>
                          </w:p>
                          <w:p w14:paraId="36E1A7EB" w14:textId="77777777" w:rsidR="00F44BD7" w:rsidRDefault="00F44BD7" w:rsidP="00F44BD7">
                            <w:pPr>
                              <w:spacing w:line="240" w:lineRule="auto"/>
                              <w:rPr>
                                <w:rFonts w:ascii="Abadi" w:hAnsi="Abadi"/>
                                <w:b/>
                                <w:bCs/>
                                <w:color w:val="FFFFFF" w:themeColor="background1"/>
                                <w:sz w:val="40"/>
                                <w:szCs w:val="40"/>
                              </w:rPr>
                            </w:pPr>
                          </w:p>
                          <w:p w14:paraId="4C195894" w14:textId="77777777" w:rsidR="00F44BD7" w:rsidRDefault="00F44BD7" w:rsidP="00F44BD7">
                            <w:pPr>
                              <w:spacing w:line="240" w:lineRule="auto"/>
                              <w:rPr>
                                <w:rFonts w:ascii="Abadi" w:hAnsi="Abadi"/>
                                <w:b/>
                                <w:bCs/>
                                <w:color w:val="FFFFFF" w:themeColor="background1"/>
                                <w:sz w:val="40"/>
                                <w:szCs w:val="40"/>
                              </w:rPr>
                            </w:pPr>
                          </w:p>
                          <w:p w14:paraId="79D8CDCD" w14:textId="71F48182" w:rsidR="00F44BD7" w:rsidRDefault="00F44BD7" w:rsidP="00F44BD7">
                            <w:pPr>
                              <w:spacing w:line="240" w:lineRule="auto"/>
                              <w:rPr>
                                <w:rFonts w:ascii="Abadi" w:hAnsi="Abadi"/>
                                <w:b/>
                                <w:bCs/>
                                <w:color w:val="FFFFFF" w:themeColor="background1"/>
                                <w:sz w:val="40"/>
                                <w:szCs w:val="40"/>
                              </w:rPr>
                            </w:pPr>
                            <w:r w:rsidRPr="00843A6E">
                              <w:rPr>
                                <w:rFonts w:ascii="Abadi" w:hAnsi="Abadi"/>
                                <w:b/>
                                <w:bCs/>
                                <w:color w:val="FFFFFF" w:themeColor="background1"/>
                                <w:sz w:val="40"/>
                                <w:szCs w:val="40"/>
                              </w:rPr>
                              <w:t xml:space="preserve">Version </w:t>
                            </w:r>
                            <w:r>
                              <w:rPr>
                                <w:rFonts w:ascii="Abadi" w:hAnsi="Abadi"/>
                                <w:b/>
                                <w:bCs/>
                                <w:color w:val="FFFFFF" w:themeColor="background1"/>
                                <w:sz w:val="40"/>
                                <w:szCs w:val="40"/>
                              </w:rPr>
                              <w:t>1</w:t>
                            </w:r>
                          </w:p>
                          <w:p w14:paraId="0756C629" w14:textId="66A64DA1" w:rsidR="00F44BD7" w:rsidRPr="00F44BD7" w:rsidRDefault="00F44BD7" w:rsidP="00F44BD7">
                            <w:pPr>
                              <w:spacing w:line="240" w:lineRule="auto"/>
                              <w:rPr>
                                <w:rFonts w:ascii="Abadi" w:hAnsi="Abadi"/>
                                <w:b/>
                                <w:bCs/>
                                <w:color w:val="FFFFFF" w:themeColor="background1"/>
                                <w:sz w:val="36"/>
                                <w:szCs w:val="36"/>
                              </w:rPr>
                            </w:pPr>
                            <w:r w:rsidRPr="00F44BD7">
                              <w:rPr>
                                <w:rFonts w:ascii="Abadi" w:hAnsi="Abadi"/>
                                <w:b/>
                                <w:bCs/>
                                <w:color w:val="FFFFFF" w:themeColor="background1"/>
                                <w:sz w:val="36"/>
                                <w:szCs w:val="36"/>
                              </w:rPr>
                              <w:t>2023</w:t>
                            </w:r>
                          </w:p>
                          <w:p w14:paraId="0D5C30C7" w14:textId="3D807887" w:rsidR="00F44BD7" w:rsidRPr="00F62C33" w:rsidRDefault="00F44BD7" w:rsidP="00F44BD7">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3036F" id="_x0000_t202" coordsize="21600,21600" o:spt="202" path="m,l,21600r21600,l21600,xe">
                <v:stroke joinstyle="miter"/>
                <v:path gradientshapeok="t" o:connecttype="rect"/>
              </v:shapetype>
              <v:shape id="Text Box 2" o:spid="_x0000_s1026" type="#_x0000_t202" style="position:absolute;left:0;text-align:left;margin-left:36pt;margin-top:119pt;width:397pt;height:3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" filled="f" stroked="f">
                <v:textbox>
                  <w:txbxContent>
                    <w:p w14:paraId="38ECD0F2" w14:textId="70E81BF7" w:rsidR="00F44BD7" w:rsidRDefault="00F44BD7" w:rsidP="00F44BD7">
                      <w:pPr>
                        <w:spacing w:line="240" w:lineRule="auto"/>
                        <w:rPr>
                          <w:rFonts w:ascii="Abadi" w:hAnsi="Abadi"/>
                          <w:b/>
                          <w:bCs/>
                          <w:color w:val="FFFFFF" w:themeColor="background1"/>
                          <w:sz w:val="40"/>
                          <w:szCs w:val="40"/>
                        </w:rPr>
                      </w:pPr>
                      <w:r>
                        <w:rPr>
                          <w:rFonts w:ascii="Abadi" w:hAnsi="Abadi"/>
                          <w:b/>
                          <w:bCs/>
                          <w:color w:val="FFFFFF" w:themeColor="background1"/>
                          <w:sz w:val="80"/>
                          <w:szCs w:val="80"/>
                        </w:rPr>
                        <w:t>Special Constabulary Policy</w:t>
                      </w:r>
                    </w:p>
                    <w:p w14:paraId="70189F24" w14:textId="77777777" w:rsidR="00F44BD7" w:rsidRPr="00843A6E" w:rsidRDefault="00F44BD7" w:rsidP="00F44BD7">
                      <w:pPr>
                        <w:spacing w:line="240" w:lineRule="auto"/>
                        <w:rPr>
                          <w:rFonts w:ascii="Abadi" w:hAnsi="Abadi"/>
                          <w:b/>
                          <w:bCs/>
                          <w:color w:val="FFFFFF" w:themeColor="background1"/>
                          <w:sz w:val="40"/>
                          <w:szCs w:val="40"/>
                        </w:rPr>
                      </w:pPr>
                    </w:p>
                    <w:p w14:paraId="7B9E1000" w14:textId="542CC355" w:rsidR="00F44BD7" w:rsidRPr="00843A6E" w:rsidRDefault="00F44BD7" w:rsidP="00F44BD7">
                      <w:pPr>
                        <w:spacing w:line="240" w:lineRule="auto"/>
                        <w:rPr>
                          <w:rFonts w:ascii="Abadi" w:hAnsi="Abadi"/>
                          <w:b/>
                          <w:bCs/>
                          <w:color w:val="FFFFFF" w:themeColor="background1"/>
                          <w:sz w:val="40"/>
                          <w:szCs w:val="40"/>
                        </w:rPr>
                      </w:pPr>
                    </w:p>
                    <w:p w14:paraId="46A15E4A" w14:textId="77777777" w:rsidR="00F44BD7" w:rsidRDefault="00F44BD7" w:rsidP="00F44BD7">
                      <w:pPr>
                        <w:spacing w:line="240" w:lineRule="auto"/>
                        <w:rPr>
                          <w:rFonts w:ascii="Abadi" w:hAnsi="Abadi"/>
                          <w:b/>
                          <w:bCs/>
                          <w:color w:val="FFFFFF" w:themeColor="background1"/>
                          <w:sz w:val="40"/>
                          <w:szCs w:val="40"/>
                        </w:rPr>
                      </w:pPr>
                    </w:p>
                    <w:p w14:paraId="36E1A7EB" w14:textId="77777777" w:rsidR="00F44BD7" w:rsidRDefault="00F44BD7" w:rsidP="00F44BD7">
                      <w:pPr>
                        <w:spacing w:line="240" w:lineRule="auto"/>
                        <w:rPr>
                          <w:rFonts w:ascii="Abadi" w:hAnsi="Abadi"/>
                          <w:b/>
                          <w:bCs/>
                          <w:color w:val="FFFFFF" w:themeColor="background1"/>
                          <w:sz w:val="40"/>
                          <w:szCs w:val="40"/>
                        </w:rPr>
                      </w:pPr>
                    </w:p>
                    <w:p w14:paraId="4C195894" w14:textId="77777777" w:rsidR="00F44BD7" w:rsidRDefault="00F44BD7" w:rsidP="00F44BD7">
                      <w:pPr>
                        <w:spacing w:line="240" w:lineRule="auto"/>
                        <w:rPr>
                          <w:rFonts w:ascii="Abadi" w:hAnsi="Abadi"/>
                          <w:b/>
                          <w:bCs/>
                          <w:color w:val="FFFFFF" w:themeColor="background1"/>
                          <w:sz w:val="40"/>
                          <w:szCs w:val="40"/>
                        </w:rPr>
                      </w:pPr>
                    </w:p>
                    <w:p w14:paraId="79D8CDCD" w14:textId="71F48182" w:rsidR="00F44BD7" w:rsidRDefault="00F44BD7" w:rsidP="00F44BD7">
                      <w:pPr>
                        <w:spacing w:line="240" w:lineRule="auto"/>
                        <w:rPr>
                          <w:rFonts w:ascii="Abadi" w:hAnsi="Abadi"/>
                          <w:b/>
                          <w:bCs/>
                          <w:color w:val="FFFFFF" w:themeColor="background1"/>
                          <w:sz w:val="40"/>
                          <w:szCs w:val="40"/>
                        </w:rPr>
                      </w:pPr>
                      <w:r w:rsidRPr="00843A6E">
                        <w:rPr>
                          <w:rFonts w:ascii="Abadi" w:hAnsi="Abadi"/>
                          <w:b/>
                          <w:bCs/>
                          <w:color w:val="FFFFFF" w:themeColor="background1"/>
                          <w:sz w:val="40"/>
                          <w:szCs w:val="40"/>
                        </w:rPr>
                        <w:t xml:space="preserve">Version </w:t>
                      </w:r>
                      <w:r>
                        <w:rPr>
                          <w:rFonts w:ascii="Abadi" w:hAnsi="Abadi"/>
                          <w:b/>
                          <w:bCs/>
                          <w:color w:val="FFFFFF" w:themeColor="background1"/>
                          <w:sz w:val="40"/>
                          <w:szCs w:val="40"/>
                        </w:rPr>
                        <w:t>1</w:t>
                      </w:r>
                    </w:p>
                    <w:p w14:paraId="0756C629" w14:textId="66A64DA1" w:rsidR="00F44BD7" w:rsidRPr="00F44BD7" w:rsidRDefault="00F44BD7" w:rsidP="00F44BD7">
                      <w:pPr>
                        <w:spacing w:line="240" w:lineRule="auto"/>
                        <w:rPr>
                          <w:rFonts w:ascii="Abadi" w:hAnsi="Abadi"/>
                          <w:b/>
                          <w:bCs/>
                          <w:color w:val="FFFFFF" w:themeColor="background1"/>
                          <w:sz w:val="36"/>
                          <w:szCs w:val="36"/>
                        </w:rPr>
                      </w:pPr>
                      <w:r w:rsidRPr="00F44BD7">
                        <w:rPr>
                          <w:rFonts w:ascii="Abadi" w:hAnsi="Abadi"/>
                          <w:b/>
                          <w:bCs/>
                          <w:color w:val="FFFFFF" w:themeColor="background1"/>
                          <w:sz w:val="36"/>
                          <w:szCs w:val="36"/>
                        </w:rPr>
                        <w:t>2023</w:t>
                      </w:r>
                    </w:p>
                    <w:p w14:paraId="0D5C30C7" w14:textId="3D807887" w:rsidR="00F44BD7" w:rsidRPr="00F62C33" w:rsidRDefault="00F44BD7" w:rsidP="00F44BD7">
                      <w:pPr>
                        <w:rPr>
                          <w:color w:val="FFFFFF" w:themeColor="background1"/>
                          <w14:textFill>
                            <w14:noFill/>
                          </w14:textFill>
                        </w:rPr>
                      </w:pPr>
                    </w:p>
                  </w:txbxContent>
                </v:textbox>
              </v:shape>
            </w:pict>
          </mc:Fallback>
        </mc:AlternateContent>
      </w:r>
      <w:r w:rsidRPr="00F62C33">
        <w:rPr>
          <w:noProof/>
        </w:rPr>
        <w:drawing>
          <wp:anchor distT="0" distB="0" distL="114300" distR="114300" simplePos="0" relativeHeight="251661312" behindDoc="0" locked="0" layoutInCell="1" allowOverlap="1" wp14:anchorId="55CA0409" wp14:editId="604E5122">
            <wp:simplePos x="0" y="0"/>
            <wp:positionH relativeFrom="margin">
              <wp:posOffset>595630</wp:posOffset>
            </wp:positionH>
            <wp:positionV relativeFrom="paragraph">
              <wp:posOffset>5657850</wp:posOffset>
            </wp:positionV>
            <wp:extent cx="4552950" cy="100184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9C35C6" wp14:editId="3439071C">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0FA98856" w14:textId="136D1DA8" w:rsidR="00F44BD7" w:rsidRDefault="00F44BD7"/>
    <w:p w14:paraId="5C177ABD" w14:textId="77777777" w:rsidR="00F44BD7" w:rsidRDefault="00F44BD7"/>
    <w:p w14:paraId="3FF187F1" w14:textId="71C5E9C6" w:rsidR="00F44BD7" w:rsidRDefault="00F44BD7"/>
    <w:p w14:paraId="50A63EB3" w14:textId="77777777" w:rsidR="00F44BD7" w:rsidRDefault="00F44BD7"/>
    <w:p w14:paraId="7D64F8F0" w14:textId="25AF11B7" w:rsidR="00F44BD7" w:rsidRDefault="00F44BD7"/>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F44BD7" w:rsidRPr="00E9694B" w14:paraId="5DDDF0BA" w14:textId="77777777" w:rsidTr="00F44BD7">
        <w:trPr>
          <w:trHeight w:val="4800"/>
          <w:jc w:val="center"/>
        </w:trPr>
        <w:tc>
          <w:tcPr>
            <w:tcW w:w="8505" w:type="dxa"/>
            <w:tcBorders>
              <w:top w:val="nil"/>
              <w:left w:val="nil"/>
              <w:bottom w:val="nil"/>
              <w:right w:val="nil"/>
            </w:tcBorders>
            <w:shd w:val="clear" w:color="auto" w:fill="E7E6E6"/>
            <w:hideMark/>
          </w:tcPr>
          <w:p w14:paraId="74CD08BD" w14:textId="0BCC9428" w:rsidR="00F44BD7" w:rsidRPr="00E9694B" w:rsidRDefault="00F44BD7" w:rsidP="00AE432C">
            <w:pPr>
              <w:spacing w:after="0" w:line="240" w:lineRule="auto"/>
              <w:textAlignment w:val="baseline"/>
              <w:rPr>
                <w:rFonts w:ascii="Segoe UI" w:eastAsia="Times New Roman" w:hAnsi="Segoe UI" w:cs="Segoe UI"/>
                <w:color w:val="000000"/>
                <w:sz w:val="18"/>
                <w:szCs w:val="18"/>
                <w:lang w:eastAsia="en-GB"/>
              </w:rPr>
            </w:pPr>
            <w:r w:rsidRPr="00E9694B">
              <w:rPr>
                <w:rFonts w:ascii="Calibri" w:eastAsia="Times New Roman" w:hAnsi="Calibri" w:cs="Calibri"/>
                <w:sz w:val="28"/>
                <w:szCs w:val="28"/>
                <w:lang w:eastAsia="en-GB"/>
              </w:rPr>
              <w:t>  </w:t>
            </w:r>
          </w:p>
          <w:p w14:paraId="78D5329E"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Calibri" w:eastAsia="Times New Roman" w:hAnsi="Calibri" w:cs="Calibri"/>
                <w:color w:val="003D62"/>
                <w:sz w:val="24"/>
                <w:szCs w:val="24"/>
                <w:lang w:eastAsia="en-GB"/>
              </w:rPr>
              <w:t>The PFEW Policy Department has embarked on a concerted effort to formulate and/or revise policy documents, titled "Policy Refresh", on key topics concerning its members.  </w:t>
            </w:r>
          </w:p>
          <w:p w14:paraId="2603D042"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Segoe UI" w:eastAsia="Times New Roman" w:hAnsi="Segoe UI" w:cs="Segoe UI"/>
                <w:sz w:val="18"/>
                <w:szCs w:val="18"/>
                <w:lang w:eastAsia="en-GB"/>
              </w:rPr>
              <w:t> </w:t>
            </w:r>
          </w:p>
          <w:p w14:paraId="7B594D5D"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Calibri" w:eastAsia="Times New Roman" w:hAnsi="Calibri" w:cs="Calibri"/>
                <w:color w:val="003D62"/>
                <w:sz w:val="24"/>
                <w:szCs w:val="24"/>
                <w:lang w:eastAsia="en-GB"/>
              </w:rPr>
              <w:t>These strategic documents are evidence-based, aligned with PFEW's Business Areas, as well as championed by National Board members.  </w:t>
            </w:r>
          </w:p>
          <w:p w14:paraId="2BF9DD60"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Segoe UI" w:eastAsia="Times New Roman" w:hAnsi="Segoe UI" w:cs="Segoe UI"/>
                <w:sz w:val="18"/>
                <w:szCs w:val="18"/>
                <w:lang w:eastAsia="en-GB"/>
              </w:rPr>
              <w:t> </w:t>
            </w:r>
          </w:p>
          <w:p w14:paraId="2BAE77A1"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Calibri" w:eastAsia="Times New Roman" w:hAnsi="Calibri" w:cs="Calibri"/>
                <w:color w:val="003D62"/>
                <w:sz w:val="24"/>
                <w:szCs w:val="24"/>
                <w:lang w:eastAsia="en-GB"/>
              </w:rPr>
              <w:t>It is aimed for PFEW to maintain clear policy positions on key topics, that allows members to have clarity on PFEW's official position statements that are backed by evidence.  </w:t>
            </w:r>
          </w:p>
          <w:p w14:paraId="5F302777"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Calibri" w:eastAsia="Times New Roman" w:hAnsi="Calibri" w:cs="Calibri"/>
                <w:sz w:val="24"/>
                <w:szCs w:val="24"/>
                <w:lang w:eastAsia="en-GB"/>
              </w:rPr>
              <w:t>  </w:t>
            </w:r>
          </w:p>
          <w:p w14:paraId="5566E11D" w14:textId="77777777" w:rsidR="00F44BD7" w:rsidRPr="00E9694B" w:rsidRDefault="00F44BD7" w:rsidP="00AE432C">
            <w:pPr>
              <w:spacing w:after="0" w:line="240" w:lineRule="auto"/>
              <w:jc w:val="center"/>
              <w:textAlignment w:val="baseline"/>
              <w:rPr>
                <w:rFonts w:ascii="Segoe UI" w:eastAsia="Times New Roman" w:hAnsi="Segoe UI" w:cs="Segoe UI"/>
                <w:color w:val="000000"/>
                <w:sz w:val="18"/>
                <w:szCs w:val="18"/>
                <w:lang w:eastAsia="en-GB"/>
              </w:rPr>
            </w:pPr>
            <w:r w:rsidRPr="00E9694B">
              <w:rPr>
                <w:rFonts w:ascii="Calibri" w:eastAsia="Times New Roman" w:hAnsi="Calibri" w:cs="Calibri"/>
                <w:color w:val="D13438"/>
                <w:sz w:val="24"/>
                <w:szCs w:val="24"/>
                <w:u w:val="single"/>
                <w:lang w:eastAsia="en-GB"/>
              </w:rPr>
              <w:t xml:space="preserve">If you have any comments or queries, please direct them to </w:t>
            </w:r>
            <w:r>
              <w:rPr>
                <w:rFonts w:ascii="Calibri" w:eastAsia="Times New Roman" w:hAnsi="Calibri" w:cs="Calibri"/>
                <w:color w:val="D13438"/>
                <w:sz w:val="24"/>
                <w:szCs w:val="24"/>
                <w:u w:val="single"/>
                <w:lang w:eastAsia="en-GB"/>
              </w:rPr>
              <w:t xml:space="preserve"> </w:t>
            </w:r>
            <w:r>
              <w:rPr>
                <w:rFonts w:eastAsia="Times New Roman"/>
                <w:color w:val="D13438"/>
                <w:sz w:val="24"/>
                <w:szCs w:val="24"/>
                <w:u w:val="single"/>
                <w:lang w:eastAsia="en-GB"/>
              </w:rPr>
              <w:t xml:space="preserve"> </w:t>
            </w:r>
            <w:hyperlink r:id="rId13" w:history="1">
              <w:r w:rsidRPr="00E9694B">
                <w:rPr>
                  <w:rStyle w:val="Hyperlink"/>
                  <w:rFonts w:ascii="Calibri" w:eastAsia="Times New Roman" w:hAnsi="Calibri" w:cs="Calibri"/>
                  <w:sz w:val="24"/>
                  <w:szCs w:val="24"/>
                  <w:lang w:eastAsia="en-GB"/>
                </w:rPr>
                <w:t>Bahar.Munim@polfed.org</w:t>
              </w:r>
            </w:hyperlink>
            <w:r w:rsidRPr="00E9694B">
              <w:rPr>
                <w:rFonts w:ascii="Calibri" w:eastAsia="Times New Roman" w:hAnsi="Calibri" w:cs="Calibri"/>
                <w:color w:val="D13438"/>
                <w:sz w:val="24"/>
                <w:szCs w:val="24"/>
                <w:u w:val="single"/>
                <w:lang w:eastAsia="en-GB"/>
              </w:rPr>
              <w:t xml:space="preserve"> </w:t>
            </w:r>
            <w:r w:rsidRPr="00E9694B">
              <w:rPr>
                <w:rFonts w:ascii="Calibri" w:eastAsia="Times New Roman" w:hAnsi="Calibri" w:cs="Calibri"/>
                <w:sz w:val="24"/>
                <w:szCs w:val="24"/>
                <w:lang w:eastAsia="en-GB"/>
              </w:rPr>
              <w:t>  </w:t>
            </w:r>
          </w:p>
          <w:p w14:paraId="66D6EA0D" w14:textId="77777777" w:rsidR="00F44BD7" w:rsidRPr="00E9694B" w:rsidRDefault="00F44BD7" w:rsidP="00AE432C">
            <w:pPr>
              <w:spacing w:after="0" w:line="240" w:lineRule="auto"/>
              <w:textAlignment w:val="baseline"/>
              <w:rPr>
                <w:rFonts w:ascii="Segoe UI" w:eastAsia="Times New Roman" w:hAnsi="Segoe UI" w:cs="Segoe UI"/>
                <w:color w:val="000000"/>
                <w:sz w:val="18"/>
                <w:szCs w:val="18"/>
                <w:lang w:eastAsia="en-GB"/>
              </w:rPr>
            </w:pPr>
            <w:r w:rsidRPr="00E9694B">
              <w:rPr>
                <w:rFonts w:ascii="Times New Roman" w:eastAsia="Times New Roman" w:hAnsi="Times New Roman" w:cs="Times New Roman"/>
                <w:color w:val="003D62"/>
                <w:sz w:val="26"/>
                <w:szCs w:val="26"/>
                <w:lang w:eastAsia="en-GB"/>
              </w:rPr>
              <w:t>  </w:t>
            </w:r>
          </w:p>
        </w:tc>
      </w:tr>
      <w:tr w:rsidR="00F44BD7" w:rsidRPr="00E9694B" w14:paraId="2558AA15" w14:textId="77777777" w:rsidTr="00F44BD7">
        <w:trPr>
          <w:trHeight w:val="4800"/>
          <w:jc w:val="center"/>
        </w:trPr>
        <w:tc>
          <w:tcPr>
            <w:tcW w:w="8505" w:type="dxa"/>
            <w:tcBorders>
              <w:top w:val="nil"/>
              <w:left w:val="nil"/>
              <w:bottom w:val="nil"/>
              <w:right w:val="nil"/>
            </w:tcBorders>
            <w:shd w:val="clear" w:color="auto" w:fill="auto"/>
            <w:hideMark/>
          </w:tcPr>
          <w:p w14:paraId="0C857B12" w14:textId="77777777" w:rsidR="00F44BD7" w:rsidRDefault="00F44BD7" w:rsidP="00AE432C">
            <w:pPr>
              <w:spacing w:after="0" w:line="240" w:lineRule="auto"/>
              <w:textAlignment w:val="baseline"/>
              <w:rPr>
                <w:rFonts w:ascii="Calibri" w:eastAsia="Times New Roman" w:hAnsi="Calibri" w:cs="Calibri"/>
                <w:sz w:val="28"/>
                <w:szCs w:val="28"/>
                <w:lang w:eastAsia="en-GB"/>
              </w:rPr>
            </w:pPr>
            <w:r w:rsidRPr="00E9694B">
              <w:rPr>
                <w:rFonts w:ascii="Calibri" w:eastAsia="Times New Roman" w:hAnsi="Calibri" w:cs="Calibri"/>
                <w:sz w:val="28"/>
                <w:szCs w:val="28"/>
                <w:lang w:eastAsia="en-GB"/>
              </w:rPr>
              <w:t>  </w:t>
            </w:r>
          </w:p>
          <w:p w14:paraId="60B9115A" w14:textId="77777777" w:rsidR="00F44BD7" w:rsidRDefault="00F44BD7" w:rsidP="00AE432C">
            <w:pPr>
              <w:spacing w:after="0" w:line="240" w:lineRule="auto"/>
              <w:textAlignment w:val="baseline"/>
              <w:rPr>
                <w:rFonts w:ascii="Segoe UI" w:eastAsia="Times New Roman" w:hAnsi="Segoe UI" w:cs="Segoe UI"/>
                <w:color w:val="000000"/>
                <w:sz w:val="18"/>
                <w:szCs w:val="18"/>
                <w:lang w:eastAsia="en-GB"/>
              </w:rPr>
            </w:pPr>
          </w:p>
          <w:p w14:paraId="26690103" w14:textId="4D49C8D5" w:rsidR="00F44BD7" w:rsidRPr="00E9694B" w:rsidRDefault="00F44BD7" w:rsidP="00AE432C">
            <w:pPr>
              <w:spacing w:after="0" w:line="240" w:lineRule="auto"/>
              <w:textAlignment w:val="baseline"/>
              <w:rPr>
                <w:rFonts w:ascii="Segoe UI" w:eastAsia="Times New Roman" w:hAnsi="Segoe UI" w:cs="Segoe UI"/>
                <w:color w:val="000000"/>
                <w:sz w:val="18"/>
                <w:szCs w:val="18"/>
                <w:lang w:eastAsia="en-GB"/>
              </w:rPr>
            </w:pPr>
          </w:p>
        </w:tc>
      </w:tr>
    </w:tbl>
    <w:p w14:paraId="48475D24" w14:textId="29C33984" w:rsidR="00F44BD7" w:rsidRDefault="00F44BD7"/>
    <w:p w14:paraId="4182414A" w14:textId="77777777" w:rsidR="00F44BD7" w:rsidRDefault="00F44BD7">
      <w:r>
        <w:br w:type="page"/>
      </w:r>
    </w:p>
    <w:p w14:paraId="62F41AF9" w14:textId="556DE923" w:rsidR="00F44BD7" w:rsidRPr="00F44BD7" w:rsidRDefault="003F4059" w:rsidP="003F4059">
      <w:pPr>
        <w:tabs>
          <w:tab w:val="center" w:pos="4513"/>
          <w:tab w:val="left" w:pos="5323"/>
        </w:tabs>
        <w:spacing w:line="360" w:lineRule="auto"/>
        <w:rPr>
          <w:rFonts w:cstheme="minorHAnsi"/>
          <w:color w:val="FF0000"/>
          <w:sz w:val="28"/>
          <w:szCs w:val="28"/>
        </w:rPr>
      </w:pPr>
      <w:r>
        <w:rPr>
          <w:rFonts w:cstheme="minorHAnsi"/>
          <w:color w:val="FF0000"/>
          <w:sz w:val="28"/>
          <w:szCs w:val="28"/>
        </w:rPr>
        <w:lastRenderedPageBreak/>
        <w:tab/>
      </w:r>
    </w:p>
    <w:p w14:paraId="54E0003C" w14:textId="0982333B" w:rsidR="00F44BD7" w:rsidRPr="00F44BD7" w:rsidRDefault="00F44BD7" w:rsidP="00F44BD7">
      <w:pPr>
        <w:spacing w:line="360" w:lineRule="auto"/>
        <w:jc w:val="center"/>
        <w:rPr>
          <w:rFonts w:cstheme="minorHAnsi"/>
          <w:b/>
          <w:bCs/>
          <w:sz w:val="28"/>
          <w:szCs w:val="28"/>
        </w:rPr>
      </w:pPr>
      <w:r w:rsidRPr="00F44BD7">
        <w:rPr>
          <w:rFonts w:cstheme="minorHAnsi"/>
          <w:b/>
          <w:bCs/>
          <w:sz w:val="28"/>
          <w:szCs w:val="28"/>
        </w:rPr>
        <w:t>SPECIAL CONSTABULARY POLICY</w:t>
      </w:r>
    </w:p>
    <w:p w14:paraId="09654838" w14:textId="77777777" w:rsidR="00F44BD7" w:rsidRDefault="00F44BD7" w:rsidP="00F44BD7">
      <w:pPr>
        <w:spacing w:line="360" w:lineRule="auto"/>
        <w:jc w:val="both"/>
        <w:rPr>
          <w:rFonts w:cstheme="minorHAnsi"/>
          <w:b/>
          <w:bCs/>
        </w:rPr>
      </w:pPr>
    </w:p>
    <w:p w14:paraId="5D32B294" w14:textId="4B11EAB0" w:rsidR="00F44BD7" w:rsidRPr="0029188B" w:rsidRDefault="00F44BD7" w:rsidP="00F44BD7">
      <w:pPr>
        <w:spacing w:line="276" w:lineRule="auto"/>
        <w:jc w:val="both"/>
        <w:rPr>
          <w:rFonts w:cstheme="minorHAnsi"/>
          <w:b/>
          <w:bCs/>
        </w:rPr>
      </w:pPr>
      <w:r w:rsidRPr="0029188B">
        <w:rPr>
          <w:rFonts w:cstheme="minorHAnsi"/>
          <w:b/>
          <w:bCs/>
        </w:rPr>
        <w:t>Policy Principles and Rationale</w:t>
      </w:r>
    </w:p>
    <w:p w14:paraId="12EA6FED" w14:textId="0D903D80" w:rsidR="00F44BD7" w:rsidRPr="0029188B" w:rsidRDefault="00F44BD7" w:rsidP="00F44BD7">
      <w:pPr>
        <w:spacing w:line="276" w:lineRule="auto"/>
        <w:jc w:val="both"/>
        <w:rPr>
          <w:rFonts w:cstheme="minorHAnsi"/>
        </w:rPr>
      </w:pPr>
      <w:r w:rsidRPr="0029188B">
        <w:rPr>
          <w:rFonts w:cstheme="minorHAnsi"/>
        </w:rPr>
        <w:t xml:space="preserve">A policy is required to introduce the Special Constables to the Police Federation of England and Wales (“PFEW”).  This represents the wishes of the wider membership. </w:t>
      </w:r>
    </w:p>
    <w:p w14:paraId="585EE985" w14:textId="77777777" w:rsidR="00665D8D" w:rsidRPr="0029188B" w:rsidRDefault="00665D8D" w:rsidP="00F44BD7">
      <w:pPr>
        <w:spacing w:line="276" w:lineRule="auto"/>
        <w:jc w:val="both"/>
        <w:rPr>
          <w:rFonts w:cstheme="minorHAnsi"/>
          <w:b/>
          <w:bCs/>
        </w:rPr>
      </w:pPr>
    </w:p>
    <w:p w14:paraId="3F0F2B91" w14:textId="454A8F0E" w:rsidR="00F44BD7" w:rsidRPr="0029188B" w:rsidRDefault="00F44BD7" w:rsidP="00F44BD7">
      <w:pPr>
        <w:spacing w:line="276" w:lineRule="auto"/>
        <w:jc w:val="both"/>
        <w:rPr>
          <w:rFonts w:cstheme="minorHAnsi"/>
          <w:b/>
          <w:bCs/>
        </w:rPr>
      </w:pPr>
      <w:r w:rsidRPr="0029188B">
        <w:rPr>
          <w:rFonts w:cstheme="minorHAnsi"/>
          <w:b/>
          <w:bCs/>
        </w:rPr>
        <w:t>Objectives of this Policy</w:t>
      </w:r>
    </w:p>
    <w:p w14:paraId="44073158" w14:textId="77777777" w:rsidR="00F44BD7" w:rsidRPr="0029188B" w:rsidRDefault="00F44BD7" w:rsidP="00F44BD7">
      <w:pPr>
        <w:pStyle w:val="ListParagraph"/>
        <w:numPr>
          <w:ilvl w:val="0"/>
          <w:numId w:val="2"/>
        </w:numPr>
        <w:spacing w:line="276" w:lineRule="auto"/>
        <w:jc w:val="both"/>
        <w:rPr>
          <w:rFonts w:cstheme="minorHAnsi"/>
        </w:rPr>
      </w:pPr>
      <w:r w:rsidRPr="0029188B">
        <w:rPr>
          <w:rFonts w:cstheme="minorHAnsi"/>
        </w:rPr>
        <w:t>To ensure parity of treatment between the existing PFEW membership and Special Constables.</w:t>
      </w:r>
    </w:p>
    <w:p w14:paraId="62FCC460" w14:textId="77777777" w:rsidR="00F44BD7" w:rsidRPr="0029188B" w:rsidRDefault="00F44BD7" w:rsidP="00F44BD7">
      <w:pPr>
        <w:pStyle w:val="ListParagraph"/>
        <w:numPr>
          <w:ilvl w:val="0"/>
          <w:numId w:val="2"/>
        </w:numPr>
        <w:spacing w:line="276" w:lineRule="auto"/>
        <w:jc w:val="both"/>
        <w:rPr>
          <w:rFonts w:cstheme="minorHAnsi"/>
        </w:rPr>
      </w:pPr>
      <w:r w:rsidRPr="0029188B">
        <w:rPr>
          <w:rFonts w:cstheme="minorHAnsi"/>
        </w:rPr>
        <w:t xml:space="preserve">To be able to inform and assist branches in any discussions about the inclusion of Special Constables in PFEW membership. </w:t>
      </w:r>
    </w:p>
    <w:p w14:paraId="160674B0" w14:textId="77777777" w:rsidR="00F44BD7" w:rsidRPr="0029188B" w:rsidRDefault="00F44BD7" w:rsidP="00F44BD7">
      <w:pPr>
        <w:pStyle w:val="ListParagraph"/>
        <w:numPr>
          <w:ilvl w:val="0"/>
          <w:numId w:val="2"/>
        </w:numPr>
        <w:spacing w:line="276" w:lineRule="auto"/>
        <w:jc w:val="both"/>
        <w:rPr>
          <w:rFonts w:cstheme="minorHAnsi"/>
        </w:rPr>
      </w:pPr>
      <w:r w:rsidRPr="0029188B">
        <w:rPr>
          <w:rFonts w:cstheme="minorHAnsi"/>
        </w:rPr>
        <w:t>To effectively communicate and inform Special Constables of their rights as detailed in this policy.</w:t>
      </w:r>
    </w:p>
    <w:p w14:paraId="10B7474D" w14:textId="77777777" w:rsidR="00F44BD7" w:rsidRPr="0029188B" w:rsidRDefault="00F44BD7" w:rsidP="00F44BD7">
      <w:pPr>
        <w:spacing w:line="276" w:lineRule="auto"/>
        <w:jc w:val="both"/>
        <w:rPr>
          <w:rFonts w:cstheme="minorHAnsi"/>
          <w:b/>
          <w:bCs/>
        </w:rPr>
      </w:pPr>
    </w:p>
    <w:p w14:paraId="623713C3" w14:textId="77777777" w:rsidR="00F44BD7" w:rsidRPr="0029188B" w:rsidRDefault="00F44BD7" w:rsidP="00F44BD7">
      <w:pPr>
        <w:spacing w:line="276" w:lineRule="auto"/>
        <w:jc w:val="both"/>
        <w:rPr>
          <w:rFonts w:cstheme="minorHAnsi"/>
          <w:b/>
          <w:bCs/>
        </w:rPr>
      </w:pPr>
      <w:r w:rsidRPr="0029188B">
        <w:rPr>
          <w:rFonts w:cstheme="minorHAnsi"/>
          <w:b/>
          <w:bCs/>
        </w:rPr>
        <w:t>Background</w:t>
      </w:r>
    </w:p>
    <w:p w14:paraId="75FE01EB" w14:textId="49A05B15" w:rsidR="00F44BD7" w:rsidRPr="0029188B" w:rsidRDefault="00F44BD7" w:rsidP="00F44BD7">
      <w:pPr>
        <w:spacing w:line="276" w:lineRule="auto"/>
        <w:jc w:val="both"/>
        <w:rPr>
          <w:rFonts w:cstheme="minorHAnsi"/>
        </w:rPr>
      </w:pPr>
      <w:r w:rsidRPr="0029188B">
        <w:rPr>
          <w:rFonts w:cstheme="minorHAnsi"/>
        </w:rPr>
        <w:t xml:space="preserve">At the PFEW Annual Conference in 2014, a motion was passed in favour of allowing Special Constables to join the PFEW as full subscribing members. </w:t>
      </w:r>
    </w:p>
    <w:p w14:paraId="2C9C8BA9" w14:textId="77777777" w:rsidR="00F44BD7" w:rsidRPr="0029188B" w:rsidRDefault="00F44BD7" w:rsidP="00F44BD7">
      <w:pPr>
        <w:spacing w:line="276" w:lineRule="auto"/>
        <w:jc w:val="both"/>
        <w:rPr>
          <w:rFonts w:cstheme="minorHAnsi"/>
          <w:b/>
          <w:bCs/>
        </w:rPr>
      </w:pPr>
    </w:p>
    <w:p w14:paraId="0CA68C78" w14:textId="77777777" w:rsidR="00F44BD7" w:rsidRPr="0029188B" w:rsidRDefault="00F44BD7" w:rsidP="00F44BD7">
      <w:pPr>
        <w:spacing w:line="276" w:lineRule="auto"/>
        <w:jc w:val="both"/>
        <w:rPr>
          <w:rFonts w:cstheme="minorHAnsi"/>
          <w:b/>
          <w:bCs/>
        </w:rPr>
      </w:pPr>
      <w:r w:rsidRPr="0029188B">
        <w:rPr>
          <w:rFonts w:cstheme="minorHAnsi"/>
          <w:b/>
          <w:bCs/>
        </w:rPr>
        <w:t>Policy Statement</w:t>
      </w:r>
    </w:p>
    <w:p w14:paraId="59FEB257" w14:textId="44301DE7" w:rsidR="00F44BD7" w:rsidRPr="0029188B" w:rsidRDefault="00F44BD7" w:rsidP="00F44BD7">
      <w:pPr>
        <w:spacing w:line="276" w:lineRule="auto"/>
        <w:jc w:val="both"/>
        <w:rPr>
          <w:rFonts w:cstheme="minorHAnsi"/>
        </w:rPr>
      </w:pPr>
      <w:r w:rsidRPr="0029188B">
        <w:rPr>
          <w:rFonts w:cstheme="minorHAnsi"/>
        </w:rPr>
        <w:t xml:space="preserve">PFEW believes that all members should be treated equally and given access to the same </w:t>
      </w:r>
      <w:r w:rsidR="00F54E66">
        <w:rPr>
          <w:rFonts w:cstheme="minorHAnsi"/>
        </w:rPr>
        <w:t xml:space="preserve">core </w:t>
      </w:r>
      <w:r w:rsidRPr="0029188B">
        <w:rPr>
          <w:rFonts w:cstheme="minorHAnsi"/>
        </w:rPr>
        <w:t>services.   This approach will include Special Constables now that they are eligible to be members of the Federation.</w:t>
      </w:r>
    </w:p>
    <w:p w14:paraId="4ED13B19" w14:textId="12834543" w:rsidR="00F44BD7" w:rsidRPr="0029188B" w:rsidRDefault="00F44BD7" w:rsidP="00F44BD7">
      <w:pPr>
        <w:spacing w:line="276" w:lineRule="auto"/>
        <w:jc w:val="both"/>
        <w:rPr>
          <w:rFonts w:cstheme="minorHAnsi"/>
        </w:rPr>
      </w:pPr>
      <w:r w:rsidRPr="0029188B">
        <w:rPr>
          <w:rFonts w:cstheme="minorHAnsi"/>
        </w:rPr>
        <w:t xml:space="preserve">It is important to PFEW that this policy draws parity with its current membership.  It is not to create a reduction or different level of membership.  The Special Constabulary are designed to support their regular police colleagues and are not there to replace them. </w:t>
      </w:r>
    </w:p>
    <w:p w14:paraId="4824A8D1" w14:textId="4960165F" w:rsidR="00F44BD7" w:rsidRPr="0029188B" w:rsidRDefault="00F44BD7" w:rsidP="00F44BD7">
      <w:pPr>
        <w:spacing w:line="276" w:lineRule="auto"/>
        <w:jc w:val="both"/>
        <w:rPr>
          <w:rFonts w:cstheme="minorHAnsi"/>
        </w:rPr>
      </w:pPr>
      <w:r w:rsidRPr="0029188B">
        <w:rPr>
          <w:rFonts w:cstheme="minorHAnsi"/>
        </w:rPr>
        <w:t xml:space="preserve">To access the full range of </w:t>
      </w:r>
      <w:r w:rsidR="00E473D6">
        <w:rPr>
          <w:rFonts w:cstheme="minorHAnsi"/>
        </w:rPr>
        <w:t xml:space="preserve">PFEW </w:t>
      </w:r>
      <w:r w:rsidR="00D30EFD">
        <w:rPr>
          <w:rFonts w:cstheme="minorHAnsi"/>
        </w:rPr>
        <w:t xml:space="preserve">core </w:t>
      </w:r>
      <w:r w:rsidR="00D30EFD" w:rsidRPr="0029188B">
        <w:rPr>
          <w:rFonts w:cstheme="minorHAnsi"/>
        </w:rPr>
        <w:t>services</w:t>
      </w:r>
      <w:r w:rsidRPr="0029188B">
        <w:rPr>
          <w:rFonts w:cstheme="minorHAnsi"/>
        </w:rPr>
        <w:t>, Special Constables will be required to pay the same rate of subscription to the voluntary fund as regular officers.</w:t>
      </w:r>
    </w:p>
    <w:p w14:paraId="17955ECA" w14:textId="374FC841" w:rsidR="00F44BD7" w:rsidRPr="0029188B" w:rsidRDefault="00F44BD7" w:rsidP="00F44BD7">
      <w:pPr>
        <w:spacing w:line="276" w:lineRule="auto"/>
        <w:jc w:val="both"/>
        <w:rPr>
          <w:rFonts w:cstheme="minorHAnsi"/>
        </w:rPr>
      </w:pPr>
      <w:r w:rsidRPr="0029188B">
        <w:rPr>
          <w:rFonts w:cstheme="minorHAnsi"/>
        </w:rPr>
        <w:t xml:space="preserve">It is envisaged that the subscription payable to the PFEW would be met by the relevant force’s Chief Constable.   At the Chief Constables’ Council meeting in October 2021, it was agreed following a vote that subscriptions for Special Constables should be paid as expenses.  However, this agreement is not mandatory.  PFEW maintains its position that Special Constables should be reimbursed for the cost of Federation membership. </w:t>
      </w:r>
    </w:p>
    <w:p w14:paraId="482125C4" w14:textId="378653F6" w:rsidR="00F44BD7" w:rsidRPr="0029188B" w:rsidRDefault="00F44BD7" w:rsidP="00F44BD7">
      <w:pPr>
        <w:spacing w:line="276" w:lineRule="auto"/>
        <w:jc w:val="both"/>
        <w:rPr>
          <w:rFonts w:cstheme="minorHAnsi"/>
        </w:rPr>
      </w:pPr>
      <w:r w:rsidRPr="0029188B">
        <w:rPr>
          <w:rFonts w:cstheme="minorHAnsi"/>
        </w:rPr>
        <w:t xml:space="preserve">PFEW believes that the benefits paid because of injury or death on duty should reflect their actual length of service and should not be calculated to an arbitrary 10-year service limit. </w:t>
      </w:r>
    </w:p>
    <w:p w14:paraId="722F854E" w14:textId="63DC38FE" w:rsidR="00F44BD7" w:rsidRPr="0029188B" w:rsidRDefault="00F44BD7" w:rsidP="00F44BD7">
      <w:pPr>
        <w:spacing w:line="276" w:lineRule="auto"/>
        <w:jc w:val="both"/>
        <w:rPr>
          <w:rFonts w:cstheme="minorHAnsi"/>
        </w:rPr>
      </w:pPr>
      <w:r w:rsidRPr="0029188B">
        <w:rPr>
          <w:rFonts w:cstheme="minorHAnsi"/>
        </w:rPr>
        <w:lastRenderedPageBreak/>
        <w:t>Once a Special Constable becomes a subscribing member, they will have access to the voluntary funds and legal support.  A Special Constable who is subject to an investigation should be made aware of the risks (legal or financial) if they are not a subscribing member, and such members would be advised to seek legal support at their own cost.</w:t>
      </w:r>
    </w:p>
    <w:p w14:paraId="56DB86DC" w14:textId="4C527B64" w:rsidR="003C70F5" w:rsidRPr="0029188B" w:rsidRDefault="00F44BD7" w:rsidP="00F44BD7">
      <w:pPr>
        <w:spacing w:line="276" w:lineRule="auto"/>
        <w:jc w:val="both"/>
        <w:rPr>
          <w:rFonts w:cstheme="minorHAnsi"/>
        </w:rPr>
      </w:pPr>
      <w:r w:rsidRPr="0029188B">
        <w:rPr>
          <w:rFonts w:cstheme="minorHAnsi"/>
        </w:rPr>
        <w:t xml:space="preserve">To ensure full parity of treatment and reimbursement with regular officers, Special Constables should be granted the same expenses (when appropriate) as their regular colleagues.  Such reimbursement extends beyond the items defined within the </w:t>
      </w:r>
      <w:proofErr w:type="gramStart"/>
      <w:r w:rsidRPr="0029188B">
        <w:rPr>
          <w:rFonts w:cstheme="minorHAnsi"/>
        </w:rPr>
        <w:t>Home</w:t>
      </w:r>
      <w:proofErr w:type="gramEnd"/>
      <w:r w:rsidRPr="0029188B">
        <w:rPr>
          <w:rFonts w:cstheme="minorHAnsi"/>
        </w:rPr>
        <w:t xml:space="preserve"> Office guidance ‘</w:t>
      </w:r>
      <w:r w:rsidRPr="0029188B">
        <w:rPr>
          <w:rFonts w:cstheme="minorHAnsi"/>
          <w:i/>
          <w:iCs/>
        </w:rPr>
        <w:t>Special constables: expense and allowance rates’</w:t>
      </w:r>
      <w:r w:rsidRPr="0029188B">
        <w:rPr>
          <w:rFonts w:cstheme="minorHAnsi"/>
        </w:rPr>
        <w:t xml:space="preserve"> published on 1 April 2022, and applies to, for example, safety equipment – including glasses/spectacles. </w:t>
      </w:r>
    </w:p>
    <w:p w14:paraId="1354859F" w14:textId="77777777" w:rsidR="00EA3A59" w:rsidRPr="0065076A" w:rsidRDefault="00EA3A59" w:rsidP="00F44BD7">
      <w:pPr>
        <w:spacing w:line="276" w:lineRule="auto"/>
        <w:jc w:val="both"/>
        <w:rPr>
          <w:rFonts w:cstheme="minorHAnsi"/>
        </w:rPr>
      </w:pPr>
    </w:p>
    <w:p w14:paraId="68F2B756" w14:textId="568AF386" w:rsidR="00F44BD7" w:rsidRPr="0065076A" w:rsidRDefault="00F44BD7" w:rsidP="00F44BD7">
      <w:pPr>
        <w:spacing w:line="276" w:lineRule="auto"/>
        <w:jc w:val="both"/>
        <w:rPr>
          <w:rFonts w:cstheme="minorHAnsi"/>
        </w:rPr>
      </w:pPr>
      <w:r w:rsidRPr="0065076A">
        <w:rPr>
          <w:rFonts w:cstheme="minorHAnsi"/>
        </w:rPr>
        <w:t xml:space="preserve">PFEW will work with Forces and key </w:t>
      </w:r>
      <w:hyperlink w:anchor="Stakeholders" w:history="1">
        <w:r w:rsidRPr="0065076A">
          <w:rPr>
            <w:rStyle w:val="Hyperlink"/>
            <w:rFonts w:cstheme="minorHAnsi"/>
            <w:color w:val="auto"/>
          </w:rPr>
          <w:t>stakeholders</w:t>
        </w:r>
      </w:hyperlink>
      <w:r w:rsidRPr="0065076A">
        <w:rPr>
          <w:rFonts w:cstheme="minorHAnsi"/>
        </w:rPr>
        <w:t xml:space="preserve"> to provide guidance and feedback on this policy.</w:t>
      </w:r>
    </w:p>
    <w:p w14:paraId="42705980" w14:textId="77777777" w:rsidR="00F44BD7" w:rsidRPr="0065076A" w:rsidRDefault="00F44BD7" w:rsidP="00F44BD7">
      <w:pPr>
        <w:spacing w:line="276" w:lineRule="auto"/>
        <w:jc w:val="both"/>
        <w:rPr>
          <w:rFonts w:cstheme="minorHAnsi"/>
        </w:rPr>
      </w:pPr>
    </w:p>
    <w:p w14:paraId="6B26559E" w14:textId="77777777" w:rsidR="00F44BD7" w:rsidRPr="0065076A" w:rsidRDefault="00F44BD7" w:rsidP="00F44BD7">
      <w:pPr>
        <w:spacing w:line="276" w:lineRule="auto"/>
        <w:jc w:val="both"/>
        <w:rPr>
          <w:rFonts w:cstheme="minorHAnsi"/>
        </w:rPr>
      </w:pPr>
      <w:r w:rsidRPr="0065076A">
        <w:rPr>
          <w:rFonts w:cstheme="minorHAnsi"/>
        </w:rPr>
        <w:t>PFEW maintains the following regarding the introduction of Special Constables to the Federation:</w:t>
      </w:r>
    </w:p>
    <w:p w14:paraId="38AF9199" w14:textId="77777777" w:rsidR="00F44BD7" w:rsidRPr="0065076A" w:rsidRDefault="00F44BD7" w:rsidP="00F44BD7">
      <w:pPr>
        <w:pStyle w:val="ListParagraph"/>
        <w:numPr>
          <w:ilvl w:val="0"/>
          <w:numId w:val="3"/>
        </w:numPr>
        <w:spacing w:line="276" w:lineRule="auto"/>
        <w:jc w:val="both"/>
        <w:rPr>
          <w:rFonts w:cstheme="minorHAnsi"/>
        </w:rPr>
      </w:pPr>
      <w:r w:rsidRPr="0065076A">
        <w:rPr>
          <w:rFonts w:cstheme="minorHAnsi"/>
        </w:rPr>
        <w:t>Full subscription rate for all members.</w:t>
      </w:r>
    </w:p>
    <w:p w14:paraId="42717685" w14:textId="77777777" w:rsidR="00F44BD7" w:rsidRPr="0065076A" w:rsidRDefault="00F44BD7" w:rsidP="00F44BD7">
      <w:pPr>
        <w:pStyle w:val="ListParagraph"/>
        <w:numPr>
          <w:ilvl w:val="0"/>
          <w:numId w:val="3"/>
        </w:numPr>
        <w:spacing w:line="276" w:lineRule="auto"/>
        <w:jc w:val="both"/>
        <w:rPr>
          <w:rFonts w:cstheme="minorHAnsi"/>
        </w:rPr>
      </w:pPr>
      <w:r w:rsidRPr="0065076A">
        <w:rPr>
          <w:rFonts w:cstheme="minorHAnsi"/>
        </w:rPr>
        <w:t>Special Constables can benefit from the same student officer discount as regular officers.</w:t>
      </w:r>
    </w:p>
    <w:p w14:paraId="15DCA14A" w14:textId="77777777" w:rsidR="00F44BD7" w:rsidRPr="0065076A" w:rsidRDefault="00F44BD7" w:rsidP="00F44BD7">
      <w:pPr>
        <w:pStyle w:val="ListParagraph"/>
        <w:numPr>
          <w:ilvl w:val="0"/>
          <w:numId w:val="3"/>
        </w:numPr>
        <w:spacing w:line="276" w:lineRule="auto"/>
        <w:jc w:val="both"/>
        <w:rPr>
          <w:rFonts w:cstheme="minorHAnsi"/>
        </w:rPr>
      </w:pPr>
      <w:r w:rsidRPr="0065076A">
        <w:rPr>
          <w:rFonts w:cstheme="minorHAnsi"/>
        </w:rPr>
        <w:t>The implementation of the student rate would be:</w:t>
      </w:r>
    </w:p>
    <w:p w14:paraId="4C24469C" w14:textId="77777777" w:rsidR="00F44BD7" w:rsidRPr="0065076A" w:rsidRDefault="00F44BD7" w:rsidP="00F44BD7">
      <w:pPr>
        <w:pStyle w:val="ListParagraph"/>
        <w:numPr>
          <w:ilvl w:val="1"/>
          <w:numId w:val="3"/>
        </w:numPr>
        <w:spacing w:line="276" w:lineRule="auto"/>
        <w:jc w:val="both"/>
        <w:rPr>
          <w:rFonts w:cstheme="minorHAnsi"/>
        </w:rPr>
      </w:pPr>
      <w:r w:rsidRPr="0065076A">
        <w:rPr>
          <w:rFonts w:cstheme="minorHAnsi"/>
        </w:rPr>
        <w:t>Any new service Special Constables (excluding re-joiners) will benefit from a 12-month reduction.</w:t>
      </w:r>
    </w:p>
    <w:p w14:paraId="26B5A764" w14:textId="77777777" w:rsidR="00F44BD7" w:rsidRPr="0065076A" w:rsidRDefault="00F44BD7" w:rsidP="00F44BD7">
      <w:pPr>
        <w:pStyle w:val="ListParagraph"/>
        <w:numPr>
          <w:ilvl w:val="1"/>
          <w:numId w:val="3"/>
        </w:numPr>
        <w:spacing w:line="276" w:lineRule="auto"/>
        <w:jc w:val="both"/>
        <w:rPr>
          <w:rFonts w:cstheme="minorHAnsi"/>
        </w:rPr>
      </w:pPr>
      <w:r w:rsidRPr="0065076A">
        <w:rPr>
          <w:rFonts w:cstheme="minorHAnsi"/>
        </w:rPr>
        <w:t>Any Special Constables with more than one year’s service go straight to the full rate.</w:t>
      </w:r>
    </w:p>
    <w:p w14:paraId="21E35D34" w14:textId="77777777" w:rsidR="00F44BD7" w:rsidRPr="0065076A" w:rsidRDefault="00F44BD7" w:rsidP="00F44BD7">
      <w:pPr>
        <w:pStyle w:val="ListParagraph"/>
        <w:numPr>
          <w:ilvl w:val="1"/>
          <w:numId w:val="3"/>
        </w:numPr>
        <w:spacing w:line="276" w:lineRule="auto"/>
        <w:jc w:val="both"/>
        <w:rPr>
          <w:rFonts w:cstheme="minorHAnsi"/>
        </w:rPr>
      </w:pPr>
      <w:r w:rsidRPr="0065076A">
        <w:rPr>
          <w:rFonts w:cstheme="minorHAnsi"/>
        </w:rPr>
        <w:t xml:space="preserve">Any Special Constables with part of a year’s service receive a reduction until the first anniversary of their joining the force. </w:t>
      </w:r>
    </w:p>
    <w:p w14:paraId="2A7B5E5F" w14:textId="77777777" w:rsidR="00F44BD7" w:rsidRPr="0065076A" w:rsidRDefault="00F44BD7" w:rsidP="00F44BD7">
      <w:pPr>
        <w:pStyle w:val="ListParagraph"/>
        <w:numPr>
          <w:ilvl w:val="0"/>
          <w:numId w:val="3"/>
        </w:numPr>
        <w:spacing w:line="276" w:lineRule="auto"/>
        <w:jc w:val="both"/>
        <w:rPr>
          <w:rFonts w:cstheme="minorHAnsi"/>
        </w:rPr>
      </w:pPr>
      <w:r w:rsidRPr="0065076A">
        <w:rPr>
          <w:rFonts w:cstheme="minorHAnsi"/>
        </w:rPr>
        <w:t>The subscription rates will be reviewable after a 12-month period, in line with this policy.</w:t>
      </w:r>
    </w:p>
    <w:p w14:paraId="59E02B1E" w14:textId="77777777" w:rsidR="00F44BD7" w:rsidRPr="0065076A" w:rsidRDefault="00F44BD7" w:rsidP="00F44BD7">
      <w:pPr>
        <w:spacing w:line="276" w:lineRule="auto"/>
        <w:jc w:val="both"/>
        <w:rPr>
          <w:rFonts w:cstheme="minorHAnsi"/>
        </w:rPr>
      </w:pPr>
    </w:p>
    <w:p w14:paraId="07E2F81E" w14:textId="77777777" w:rsidR="00F44BD7" w:rsidRPr="0065076A" w:rsidRDefault="00F44BD7" w:rsidP="00F44BD7">
      <w:pPr>
        <w:tabs>
          <w:tab w:val="left" w:pos="3569"/>
        </w:tabs>
        <w:spacing w:line="276" w:lineRule="auto"/>
        <w:jc w:val="both"/>
        <w:rPr>
          <w:rFonts w:cstheme="minorHAnsi"/>
          <w:b/>
          <w:bCs/>
        </w:rPr>
      </w:pPr>
      <w:r w:rsidRPr="0065076A">
        <w:rPr>
          <w:rFonts w:cstheme="minorHAnsi"/>
          <w:b/>
          <w:bCs/>
        </w:rPr>
        <w:t>Evidence</w:t>
      </w:r>
    </w:p>
    <w:p w14:paraId="29553EB0" w14:textId="2DD596F6" w:rsidR="00F44BD7" w:rsidRPr="0065076A" w:rsidRDefault="00F44BD7" w:rsidP="00F44BD7">
      <w:pPr>
        <w:spacing w:line="276" w:lineRule="auto"/>
        <w:jc w:val="both"/>
        <w:rPr>
          <w:rFonts w:cstheme="minorHAnsi"/>
        </w:rPr>
      </w:pPr>
      <w:r w:rsidRPr="0065076A">
        <w:rPr>
          <w:rFonts w:cstheme="minorHAnsi"/>
        </w:rPr>
        <w:t>There were 9,174 Special Constables (in headcount terms) in the 43 police forces in England and Wales on 31 March 2021.  Special Constables contribute 186,000 hours per month on average to policing in England and Wales</w:t>
      </w:r>
      <w:r w:rsidRPr="0065076A">
        <w:rPr>
          <w:rStyle w:val="FootnoteReference"/>
          <w:rFonts w:cstheme="minorHAnsi"/>
        </w:rPr>
        <w:footnoteReference w:id="1"/>
      </w:r>
      <w:r w:rsidRPr="0065076A">
        <w:rPr>
          <w:rFonts w:cstheme="minorHAnsi"/>
        </w:rPr>
        <w:t>. This shows that Special Constables are committing these voluntary hours every year and demonstrates the value they provide.</w:t>
      </w:r>
    </w:p>
    <w:p w14:paraId="760D3235" w14:textId="734C0919" w:rsidR="00BE04ED" w:rsidRPr="0065076A" w:rsidRDefault="00BE04ED" w:rsidP="00F44BD7">
      <w:pPr>
        <w:spacing w:line="276" w:lineRule="auto"/>
        <w:jc w:val="both"/>
        <w:rPr>
          <w:rFonts w:cstheme="minorHAnsi"/>
        </w:rPr>
      </w:pPr>
    </w:p>
    <w:p w14:paraId="4705E903" w14:textId="6B875A1B" w:rsidR="00BE04ED" w:rsidRPr="0065076A" w:rsidRDefault="00BE04ED" w:rsidP="00F44BD7">
      <w:pPr>
        <w:spacing w:line="276" w:lineRule="auto"/>
        <w:jc w:val="both"/>
        <w:rPr>
          <w:rFonts w:cstheme="minorHAnsi"/>
          <w:b/>
          <w:bCs/>
        </w:rPr>
      </w:pPr>
      <w:r w:rsidRPr="0065076A">
        <w:rPr>
          <w:rFonts w:cstheme="minorHAnsi"/>
          <w:b/>
          <w:bCs/>
        </w:rPr>
        <w:t>Other staff association or union membership</w:t>
      </w:r>
    </w:p>
    <w:p w14:paraId="45F4EE26" w14:textId="4432076A" w:rsidR="00C31378" w:rsidRPr="0065076A" w:rsidRDefault="00283390" w:rsidP="00F44BD7">
      <w:pPr>
        <w:spacing w:line="276" w:lineRule="auto"/>
        <w:jc w:val="both"/>
        <w:rPr>
          <w:rFonts w:cstheme="minorHAnsi"/>
        </w:rPr>
      </w:pPr>
      <w:r w:rsidRPr="0065076A">
        <w:rPr>
          <w:rFonts w:cstheme="minorHAnsi"/>
        </w:rPr>
        <w:t xml:space="preserve">For those who are both a special constable and a police staff member, they will be entitled </w:t>
      </w:r>
      <w:r w:rsidR="008D10F5" w:rsidRPr="0065076A">
        <w:rPr>
          <w:rFonts w:cstheme="minorHAnsi"/>
        </w:rPr>
        <w:t>to be members of both the Police Federation and</w:t>
      </w:r>
      <w:r w:rsidR="00B96AC8" w:rsidRPr="0065076A">
        <w:rPr>
          <w:rFonts w:cstheme="minorHAnsi"/>
        </w:rPr>
        <w:t xml:space="preserve"> other staff association or union for the respective parts of their work in policing. </w:t>
      </w:r>
      <w:r w:rsidR="00C31378" w:rsidRPr="0065076A">
        <w:rPr>
          <w:rFonts w:cstheme="minorHAnsi"/>
        </w:rPr>
        <w:t>Individuals will be subject to conduct and discipline standards with regards to both Police Regulations and Police Staff Standards of Professional Behaviours as set out in the Police Staff Handbook.</w:t>
      </w:r>
    </w:p>
    <w:p w14:paraId="2A3655FF" w14:textId="126BA065" w:rsidR="00077CF1" w:rsidRPr="0065076A" w:rsidRDefault="00057F14" w:rsidP="00F44BD7">
      <w:pPr>
        <w:spacing w:line="276" w:lineRule="auto"/>
        <w:jc w:val="both"/>
        <w:rPr>
          <w:rFonts w:cstheme="minorHAnsi"/>
        </w:rPr>
      </w:pPr>
      <w:r w:rsidRPr="0065076A">
        <w:rPr>
          <w:rFonts w:cstheme="minorHAnsi"/>
        </w:rPr>
        <w:lastRenderedPageBreak/>
        <w:t xml:space="preserve">The </w:t>
      </w:r>
      <w:r w:rsidR="00BB68C1" w:rsidRPr="0065076A">
        <w:rPr>
          <w:rFonts w:cstheme="minorHAnsi"/>
        </w:rPr>
        <w:t>Police Federation and staff association or union</w:t>
      </w:r>
      <w:r w:rsidR="00C7756C" w:rsidRPr="0065076A">
        <w:rPr>
          <w:rFonts w:cstheme="minorHAnsi"/>
        </w:rPr>
        <w:t xml:space="preserve">s </w:t>
      </w:r>
      <w:r w:rsidR="00077CF1" w:rsidRPr="0065076A">
        <w:rPr>
          <w:rFonts w:cstheme="minorHAnsi"/>
        </w:rPr>
        <w:t xml:space="preserve">shall </w:t>
      </w:r>
      <w:r w:rsidR="00C7756C" w:rsidRPr="0065076A">
        <w:rPr>
          <w:rFonts w:cstheme="minorHAnsi"/>
        </w:rPr>
        <w:t xml:space="preserve">work together </w:t>
      </w:r>
      <w:r w:rsidR="00CF31EE" w:rsidRPr="0065076A">
        <w:rPr>
          <w:rFonts w:cstheme="minorHAnsi"/>
        </w:rPr>
        <w:t xml:space="preserve">in </w:t>
      </w:r>
      <w:r w:rsidR="00C7756C" w:rsidRPr="0065076A">
        <w:rPr>
          <w:rFonts w:cstheme="minorHAnsi"/>
        </w:rPr>
        <w:t xml:space="preserve">representing police workers who </w:t>
      </w:r>
      <w:r w:rsidRPr="0065076A">
        <w:rPr>
          <w:rFonts w:cstheme="minorHAnsi"/>
        </w:rPr>
        <w:t xml:space="preserve">fit </w:t>
      </w:r>
      <w:r w:rsidR="00F83D8A" w:rsidRPr="0065076A">
        <w:rPr>
          <w:rFonts w:cstheme="minorHAnsi"/>
        </w:rPr>
        <w:t>within this</w:t>
      </w:r>
      <w:r w:rsidRPr="0065076A">
        <w:rPr>
          <w:rFonts w:cstheme="minorHAnsi"/>
        </w:rPr>
        <w:t xml:space="preserve"> category.</w:t>
      </w:r>
      <w:r w:rsidR="00C31378" w:rsidRPr="0065076A">
        <w:rPr>
          <w:rFonts w:cstheme="minorHAnsi"/>
        </w:rPr>
        <w:t xml:space="preserve"> </w:t>
      </w:r>
    </w:p>
    <w:p w14:paraId="2CFB1C2F" w14:textId="22BB5AB7" w:rsidR="00E94763" w:rsidRPr="0065076A" w:rsidRDefault="00E94763" w:rsidP="00F44BD7">
      <w:pPr>
        <w:spacing w:line="276" w:lineRule="auto"/>
        <w:jc w:val="both"/>
        <w:rPr>
          <w:rFonts w:cstheme="minorHAnsi"/>
        </w:rPr>
      </w:pPr>
      <w:r w:rsidRPr="0065076A">
        <w:rPr>
          <w:rFonts w:cstheme="minorHAnsi"/>
        </w:rPr>
        <w:t>In cases of investigation:</w:t>
      </w:r>
    </w:p>
    <w:p w14:paraId="0893E49E" w14:textId="2B9A1E5C" w:rsidR="00E94763" w:rsidRPr="0065076A" w:rsidRDefault="00E94763" w:rsidP="00997087">
      <w:pPr>
        <w:pStyle w:val="ListParagraph"/>
        <w:numPr>
          <w:ilvl w:val="0"/>
          <w:numId w:val="4"/>
        </w:numPr>
        <w:spacing w:line="276" w:lineRule="auto"/>
        <w:jc w:val="both"/>
        <w:rPr>
          <w:rFonts w:cstheme="minorHAnsi"/>
        </w:rPr>
      </w:pPr>
      <w:r w:rsidRPr="0065076A">
        <w:rPr>
          <w:rFonts w:cstheme="minorHAnsi"/>
        </w:rPr>
        <w:t xml:space="preserve">The individual </w:t>
      </w:r>
      <w:r w:rsidR="00BE7FF7" w:rsidRPr="0065076A">
        <w:rPr>
          <w:rFonts w:cstheme="minorHAnsi"/>
        </w:rPr>
        <w:t xml:space="preserve">will be encouraged to inform </w:t>
      </w:r>
      <w:r w:rsidR="00997087" w:rsidRPr="0065076A">
        <w:rPr>
          <w:rFonts w:cstheme="minorHAnsi"/>
        </w:rPr>
        <w:t xml:space="preserve">their </w:t>
      </w:r>
      <w:r w:rsidR="00BE7FF7" w:rsidRPr="0065076A">
        <w:rPr>
          <w:rFonts w:cstheme="minorHAnsi"/>
        </w:rPr>
        <w:t>representative bodies of the investigation</w:t>
      </w:r>
      <w:r w:rsidR="00997087" w:rsidRPr="0065076A">
        <w:rPr>
          <w:rFonts w:cstheme="minorHAnsi"/>
        </w:rPr>
        <w:t xml:space="preserve">. </w:t>
      </w:r>
    </w:p>
    <w:p w14:paraId="528B6EE3" w14:textId="734CE6C5" w:rsidR="00997087" w:rsidRPr="0065076A" w:rsidRDefault="00B064A3" w:rsidP="00997087">
      <w:pPr>
        <w:pStyle w:val="ListParagraph"/>
        <w:numPr>
          <w:ilvl w:val="0"/>
          <w:numId w:val="4"/>
        </w:numPr>
        <w:spacing w:line="276" w:lineRule="auto"/>
        <w:jc w:val="both"/>
        <w:rPr>
          <w:rFonts w:cstheme="minorHAnsi"/>
        </w:rPr>
      </w:pPr>
      <w:r w:rsidRPr="0065076A">
        <w:rPr>
          <w:rFonts w:cstheme="minorHAnsi"/>
        </w:rPr>
        <w:t xml:space="preserve">Individuals will be represented by the organisation </w:t>
      </w:r>
      <w:r w:rsidR="0025180E" w:rsidRPr="0065076A">
        <w:rPr>
          <w:rFonts w:cstheme="minorHAnsi"/>
        </w:rPr>
        <w:t xml:space="preserve">for which they hold membership in the role being investigated. </w:t>
      </w:r>
    </w:p>
    <w:p w14:paraId="683E059B" w14:textId="42A94602" w:rsidR="0025180E" w:rsidRPr="0065076A" w:rsidRDefault="00AA43EF" w:rsidP="00997087">
      <w:pPr>
        <w:pStyle w:val="ListParagraph"/>
        <w:numPr>
          <w:ilvl w:val="0"/>
          <w:numId w:val="4"/>
        </w:numPr>
        <w:spacing w:line="276" w:lineRule="auto"/>
        <w:jc w:val="both"/>
        <w:rPr>
          <w:rFonts w:cstheme="minorHAnsi"/>
        </w:rPr>
      </w:pPr>
      <w:r w:rsidRPr="0065076A">
        <w:rPr>
          <w:rFonts w:cstheme="minorHAnsi"/>
        </w:rPr>
        <w:t xml:space="preserve">If </w:t>
      </w:r>
      <w:r w:rsidR="0025180E" w:rsidRPr="0065076A">
        <w:rPr>
          <w:rFonts w:cstheme="minorHAnsi"/>
        </w:rPr>
        <w:t>Members</w:t>
      </w:r>
      <w:r w:rsidRPr="0065076A">
        <w:rPr>
          <w:rFonts w:cstheme="minorHAnsi"/>
        </w:rPr>
        <w:t xml:space="preserve"> wish to continue being represented, they</w:t>
      </w:r>
      <w:r w:rsidR="0025180E" w:rsidRPr="0065076A">
        <w:rPr>
          <w:rFonts w:cstheme="minorHAnsi"/>
        </w:rPr>
        <w:t xml:space="preserve"> must be open and transparent in their communication </w:t>
      </w:r>
      <w:r w:rsidRPr="0065076A">
        <w:rPr>
          <w:rFonts w:cstheme="minorHAnsi"/>
        </w:rPr>
        <w:t xml:space="preserve">with </w:t>
      </w:r>
      <w:r w:rsidR="001F6866" w:rsidRPr="0065076A">
        <w:rPr>
          <w:rFonts w:cstheme="minorHAnsi"/>
        </w:rPr>
        <w:t xml:space="preserve">organisations </w:t>
      </w:r>
      <w:r w:rsidRPr="0065076A">
        <w:rPr>
          <w:rFonts w:cstheme="minorHAnsi"/>
        </w:rPr>
        <w:t>in relation to disclosure</w:t>
      </w:r>
      <w:r w:rsidR="0015011E" w:rsidRPr="0065076A">
        <w:rPr>
          <w:rFonts w:cstheme="minorHAnsi"/>
        </w:rPr>
        <w:t xml:space="preserve">, as </w:t>
      </w:r>
      <w:r w:rsidR="007434B8" w:rsidRPr="0065076A">
        <w:rPr>
          <w:rFonts w:cstheme="minorHAnsi"/>
        </w:rPr>
        <w:t>information sharing is imperative</w:t>
      </w:r>
      <w:r w:rsidR="00A64A41" w:rsidRPr="0065076A">
        <w:rPr>
          <w:rFonts w:cstheme="minorHAnsi"/>
        </w:rPr>
        <w:t xml:space="preserve"> between th</w:t>
      </w:r>
      <w:r w:rsidR="00F72B65" w:rsidRPr="0065076A">
        <w:rPr>
          <w:rFonts w:cstheme="minorHAnsi"/>
        </w:rPr>
        <w:t>e</w:t>
      </w:r>
      <w:r w:rsidR="00603791" w:rsidRPr="0065076A">
        <w:rPr>
          <w:rFonts w:cstheme="minorHAnsi"/>
        </w:rPr>
        <w:t>ir representatives</w:t>
      </w:r>
      <w:r w:rsidR="00A64A41" w:rsidRPr="0065076A">
        <w:rPr>
          <w:rFonts w:cstheme="minorHAnsi"/>
        </w:rPr>
        <w:t xml:space="preserve">. </w:t>
      </w:r>
    </w:p>
    <w:p w14:paraId="3A8E9250" w14:textId="7B1D9CF7" w:rsidR="00DB566A" w:rsidRPr="0065076A" w:rsidRDefault="00B337A2" w:rsidP="00997087">
      <w:pPr>
        <w:pStyle w:val="ListParagraph"/>
        <w:numPr>
          <w:ilvl w:val="0"/>
          <w:numId w:val="4"/>
        </w:numPr>
        <w:spacing w:line="276" w:lineRule="auto"/>
        <w:jc w:val="both"/>
        <w:rPr>
          <w:rFonts w:cstheme="minorHAnsi"/>
        </w:rPr>
      </w:pPr>
      <w:r w:rsidRPr="0065076A">
        <w:rPr>
          <w:rFonts w:cstheme="minorHAnsi"/>
        </w:rPr>
        <w:t>Regarding</w:t>
      </w:r>
      <w:r w:rsidR="00797333" w:rsidRPr="0065076A">
        <w:rPr>
          <w:rFonts w:cstheme="minorHAnsi"/>
        </w:rPr>
        <w:t xml:space="preserve"> fees and payment, the representative bodies will </w:t>
      </w:r>
      <w:r w:rsidR="00480897" w:rsidRPr="0065076A">
        <w:rPr>
          <w:rFonts w:cstheme="minorHAnsi"/>
        </w:rPr>
        <w:t xml:space="preserve">meet their own costs/fees and any issues will be </w:t>
      </w:r>
      <w:r w:rsidRPr="0065076A">
        <w:rPr>
          <w:rFonts w:cstheme="minorHAnsi"/>
        </w:rPr>
        <w:t>re</w:t>
      </w:r>
      <w:r w:rsidR="00480897" w:rsidRPr="0065076A">
        <w:rPr>
          <w:rFonts w:cstheme="minorHAnsi"/>
        </w:rPr>
        <w:t>solved between th</w:t>
      </w:r>
      <w:r w:rsidR="00EA3228" w:rsidRPr="0065076A">
        <w:rPr>
          <w:rFonts w:cstheme="minorHAnsi"/>
        </w:rPr>
        <w:t xml:space="preserve">em and their respective lawyers. </w:t>
      </w:r>
    </w:p>
    <w:p w14:paraId="08438672" w14:textId="77777777" w:rsidR="000717A2" w:rsidRPr="0065076A" w:rsidRDefault="000717A2" w:rsidP="00F44BD7">
      <w:pPr>
        <w:spacing w:line="276" w:lineRule="auto"/>
        <w:jc w:val="both"/>
        <w:rPr>
          <w:rFonts w:cstheme="minorHAnsi"/>
          <w:b/>
          <w:bCs/>
        </w:rPr>
      </w:pPr>
    </w:p>
    <w:p w14:paraId="6C6C4B4E" w14:textId="4FA501D1" w:rsidR="00F44BD7" w:rsidRPr="0065076A" w:rsidRDefault="00F44BD7" w:rsidP="00F44BD7">
      <w:pPr>
        <w:spacing w:line="276" w:lineRule="auto"/>
        <w:jc w:val="both"/>
        <w:rPr>
          <w:rFonts w:cstheme="minorHAnsi"/>
          <w:b/>
          <w:bCs/>
        </w:rPr>
      </w:pPr>
      <w:r w:rsidRPr="0065076A">
        <w:rPr>
          <w:rFonts w:cstheme="minorHAnsi"/>
          <w:b/>
          <w:bCs/>
        </w:rPr>
        <w:t>Scope of the Policy</w:t>
      </w:r>
    </w:p>
    <w:p w14:paraId="1191CFD9" w14:textId="77777777" w:rsidR="00F44BD7" w:rsidRPr="0065076A" w:rsidRDefault="00F44BD7" w:rsidP="00F44BD7">
      <w:pPr>
        <w:spacing w:line="276" w:lineRule="auto"/>
        <w:jc w:val="both"/>
        <w:rPr>
          <w:rFonts w:cstheme="minorHAnsi"/>
        </w:rPr>
      </w:pPr>
      <w:r w:rsidRPr="0065076A">
        <w:rPr>
          <w:rFonts w:cstheme="minorHAnsi"/>
        </w:rPr>
        <w:t>This policy applies to all Special Constables, and additionally any other PFEW members who support and/or engage with Special Constables.</w:t>
      </w:r>
    </w:p>
    <w:p w14:paraId="3EDA939C" w14:textId="77777777" w:rsidR="003C70F5" w:rsidRPr="0065076A" w:rsidRDefault="003C70F5" w:rsidP="00F44BD7">
      <w:pPr>
        <w:spacing w:line="276" w:lineRule="auto"/>
        <w:jc w:val="both"/>
        <w:rPr>
          <w:rFonts w:cstheme="minorHAnsi"/>
          <w:b/>
          <w:bCs/>
        </w:rPr>
      </w:pPr>
      <w:bookmarkStart w:id="0" w:name="Stakeholders"/>
    </w:p>
    <w:p w14:paraId="12DF8A7A" w14:textId="35349F93" w:rsidR="00F44BD7" w:rsidRPr="0065076A" w:rsidRDefault="00F44BD7" w:rsidP="00F44BD7">
      <w:pPr>
        <w:spacing w:line="276" w:lineRule="auto"/>
        <w:jc w:val="both"/>
        <w:rPr>
          <w:rFonts w:cstheme="minorHAnsi"/>
          <w:b/>
          <w:bCs/>
        </w:rPr>
      </w:pPr>
      <w:r w:rsidRPr="0065076A">
        <w:rPr>
          <w:rFonts w:cstheme="minorHAnsi"/>
          <w:b/>
          <w:bCs/>
        </w:rPr>
        <w:t>Key Stakeholders</w:t>
      </w:r>
    </w:p>
    <w:bookmarkEnd w:id="0"/>
    <w:p w14:paraId="24D03387" w14:textId="77777777" w:rsidR="00F44BD7" w:rsidRPr="0065076A" w:rsidRDefault="00F44BD7" w:rsidP="00F44BD7">
      <w:pPr>
        <w:pStyle w:val="ListParagraph"/>
        <w:numPr>
          <w:ilvl w:val="0"/>
          <w:numId w:val="1"/>
        </w:numPr>
        <w:spacing w:line="276" w:lineRule="auto"/>
        <w:jc w:val="both"/>
        <w:rPr>
          <w:rFonts w:cstheme="minorHAnsi"/>
        </w:rPr>
      </w:pPr>
      <w:r w:rsidRPr="0065076A">
        <w:rPr>
          <w:rFonts w:cstheme="minorHAnsi"/>
        </w:rPr>
        <w:fldChar w:fldCharType="begin"/>
      </w:r>
      <w:r w:rsidRPr="0065076A">
        <w:rPr>
          <w:rFonts w:cstheme="minorHAnsi"/>
        </w:rPr>
        <w:instrText xml:space="preserve"> HYPERLINK "https://www.npcc.police.uk/" </w:instrText>
      </w:r>
      <w:r w:rsidRPr="0065076A">
        <w:rPr>
          <w:rFonts w:cstheme="minorHAnsi"/>
        </w:rPr>
        <w:fldChar w:fldCharType="separate"/>
      </w:r>
      <w:r w:rsidRPr="0065076A">
        <w:rPr>
          <w:rStyle w:val="Hyperlink"/>
          <w:rFonts w:cstheme="minorHAnsi"/>
          <w:color w:val="auto"/>
        </w:rPr>
        <w:t>The National Police Chiefs' Council (NPCC)</w:t>
      </w:r>
      <w:r w:rsidRPr="0065076A">
        <w:rPr>
          <w:rFonts w:cstheme="minorHAnsi"/>
        </w:rPr>
        <w:fldChar w:fldCharType="end"/>
      </w:r>
      <w:r w:rsidRPr="0065076A">
        <w:rPr>
          <w:rFonts w:cstheme="minorHAnsi"/>
        </w:rPr>
        <w:t xml:space="preserve"> </w:t>
      </w:r>
    </w:p>
    <w:p w14:paraId="62558746" w14:textId="77777777" w:rsidR="00F44BD7" w:rsidRPr="0065076A" w:rsidRDefault="005921E6" w:rsidP="00F44BD7">
      <w:pPr>
        <w:pStyle w:val="ListParagraph"/>
        <w:numPr>
          <w:ilvl w:val="0"/>
          <w:numId w:val="1"/>
        </w:numPr>
        <w:spacing w:line="276" w:lineRule="auto"/>
        <w:jc w:val="both"/>
        <w:rPr>
          <w:rFonts w:cstheme="minorHAnsi"/>
        </w:rPr>
      </w:pPr>
      <w:hyperlink r:id="rId14" w:history="1">
        <w:r w:rsidR="00F44BD7" w:rsidRPr="0065076A">
          <w:rPr>
            <w:rStyle w:val="Hyperlink"/>
            <w:rFonts w:cstheme="minorHAnsi"/>
            <w:color w:val="auto"/>
          </w:rPr>
          <w:t>The Association of Police and Crime Commissioners (APCC)</w:t>
        </w:r>
      </w:hyperlink>
      <w:r w:rsidR="00F44BD7" w:rsidRPr="0065076A">
        <w:rPr>
          <w:rFonts w:cstheme="minorHAnsi"/>
        </w:rPr>
        <w:t xml:space="preserve"> </w:t>
      </w:r>
    </w:p>
    <w:p w14:paraId="06338258" w14:textId="77777777" w:rsidR="00F44BD7" w:rsidRPr="0065076A" w:rsidRDefault="005921E6" w:rsidP="00F44BD7">
      <w:pPr>
        <w:pStyle w:val="ListParagraph"/>
        <w:numPr>
          <w:ilvl w:val="0"/>
          <w:numId w:val="1"/>
        </w:numPr>
        <w:spacing w:line="276" w:lineRule="auto"/>
        <w:jc w:val="both"/>
        <w:rPr>
          <w:rFonts w:cstheme="minorHAnsi"/>
        </w:rPr>
      </w:pPr>
      <w:hyperlink r:id="rId15" w:history="1">
        <w:r w:rsidR="00F44BD7" w:rsidRPr="0065076A">
          <w:rPr>
            <w:rStyle w:val="Hyperlink"/>
            <w:rFonts w:cstheme="minorHAnsi"/>
            <w:color w:val="auto"/>
          </w:rPr>
          <w:t>Home Office, UK Government</w:t>
        </w:r>
      </w:hyperlink>
    </w:p>
    <w:p w14:paraId="011C0B64" w14:textId="77777777" w:rsidR="00F44BD7" w:rsidRPr="0065076A" w:rsidRDefault="005921E6" w:rsidP="00F44BD7">
      <w:pPr>
        <w:pStyle w:val="ListParagraph"/>
        <w:numPr>
          <w:ilvl w:val="0"/>
          <w:numId w:val="1"/>
        </w:numPr>
        <w:spacing w:line="276" w:lineRule="auto"/>
        <w:jc w:val="both"/>
        <w:rPr>
          <w:rFonts w:cstheme="minorHAnsi"/>
        </w:rPr>
      </w:pPr>
      <w:hyperlink r:id="rId16" w:history="1">
        <w:r w:rsidR="00F44BD7" w:rsidRPr="0065076A">
          <w:rPr>
            <w:rStyle w:val="Hyperlink"/>
            <w:rFonts w:cstheme="minorHAnsi"/>
            <w:color w:val="auto"/>
          </w:rPr>
          <w:t>PFEW Membership</w:t>
        </w:r>
      </w:hyperlink>
      <w:r w:rsidR="00F44BD7" w:rsidRPr="0065076A">
        <w:rPr>
          <w:rFonts w:cstheme="minorHAnsi"/>
        </w:rPr>
        <w:t xml:space="preserve"> </w:t>
      </w:r>
    </w:p>
    <w:p w14:paraId="2BEDAF41" w14:textId="77777777" w:rsidR="00F44BD7" w:rsidRPr="0065076A" w:rsidRDefault="00F44BD7" w:rsidP="00F44BD7">
      <w:pPr>
        <w:pStyle w:val="ListParagraph"/>
        <w:numPr>
          <w:ilvl w:val="0"/>
          <w:numId w:val="1"/>
        </w:numPr>
        <w:spacing w:line="276" w:lineRule="auto"/>
        <w:jc w:val="both"/>
        <w:rPr>
          <w:rFonts w:cstheme="minorHAnsi"/>
        </w:rPr>
      </w:pPr>
      <w:r w:rsidRPr="0065076A">
        <w:rPr>
          <w:rFonts w:cstheme="minorHAnsi"/>
        </w:rPr>
        <w:t xml:space="preserve">Local Branch Chairs and Secretaries </w:t>
      </w:r>
    </w:p>
    <w:p w14:paraId="586925BB" w14:textId="77777777" w:rsidR="00F44BD7" w:rsidRPr="0065076A" w:rsidRDefault="005921E6" w:rsidP="00F44BD7">
      <w:pPr>
        <w:pStyle w:val="ListParagraph"/>
        <w:numPr>
          <w:ilvl w:val="0"/>
          <w:numId w:val="1"/>
        </w:numPr>
        <w:spacing w:line="276" w:lineRule="auto"/>
        <w:jc w:val="both"/>
        <w:rPr>
          <w:rFonts w:cstheme="minorHAnsi"/>
        </w:rPr>
      </w:pPr>
      <w:hyperlink r:id="rId17" w:history="1">
        <w:r w:rsidR="00F44BD7" w:rsidRPr="0065076A">
          <w:rPr>
            <w:rStyle w:val="Hyperlink"/>
            <w:rFonts w:cstheme="minorHAnsi"/>
            <w:color w:val="auto"/>
          </w:rPr>
          <w:t>Her Majesty's Inspectorate of Constabulary and Fire Service (HMICFRS)</w:t>
        </w:r>
      </w:hyperlink>
    </w:p>
    <w:p w14:paraId="54D96976" w14:textId="77777777" w:rsidR="00F44BD7" w:rsidRPr="0065076A" w:rsidRDefault="005921E6" w:rsidP="00F44BD7">
      <w:pPr>
        <w:pStyle w:val="ListParagraph"/>
        <w:numPr>
          <w:ilvl w:val="0"/>
          <w:numId w:val="1"/>
        </w:numPr>
        <w:spacing w:line="276" w:lineRule="auto"/>
        <w:jc w:val="both"/>
        <w:rPr>
          <w:rFonts w:cstheme="minorHAnsi"/>
        </w:rPr>
      </w:pPr>
      <w:hyperlink r:id="rId18" w:history="1">
        <w:r w:rsidR="00F44BD7" w:rsidRPr="0065076A">
          <w:rPr>
            <w:rStyle w:val="Hyperlink"/>
            <w:rFonts w:cstheme="minorHAnsi"/>
            <w:color w:val="auto"/>
          </w:rPr>
          <w:t>College of Policing</w:t>
        </w:r>
      </w:hyperlink>
      <w:r w:rsidR="00F44BD7" w:rsidRPr="0065076A">
        <w:rPr>
          <w:rFonts w:cstheme="minorHAnsi"/>
        </w:rPr>
        <w:t xml:space="preserve"> </w:t>
      </w:r>
    </w:p>
    <w:p w14:paraId="33AFB307" w14:textId="77777777" w:rsidR="00F44BD7" w:rsidRPr="0065076A" w:rsidRDefault="005921E6" w:rsidP="00F44BD7">
      <w:pPr>
        <w:pStyle w:val="ListParagraph"/>
        <w:numPr>
          <w:ilvl w:val="0"/>
          <w:numId w:val="1"/>
        </w:numPr>
        <w:spacing w:line="276" w:lineRule="auto"/>
        <w:jc w:val="both"/>
        <w:rPr>
          <w:rStyle w:val="Hyperlink"/>
          <w:rFonts w:cstheme="minorHAnsi"/>
          <w:color w:val="auto"/>
        </w:rPr>
      </w:pPr>
      <w:hyperlink r:id="rId19" w:history="1">
        <w:r w:rsidR="00F44BD7" w:rsidRPr="0065076A">
          <w:rPr>
            <w:rStyle w:val="Hyperlink"/>
            <w:rFonts w:cstheme="minorHAnsi"/>
            <w:color w:val="auto"/>
          </w:rPr>
          <w:t>Police Superintendents' Association (PSA)</w:t>
        </w:r>
      </w:hyperlink>
    </w:p>
    <w:p w14:paraId="7673E13E" w14:textId="77777777" w:rsidR="00F44BD7" w:rsidRPr="0065076A" w:rsidRDefault="005921E6" w:rsidP="00F44BD7">
      <w:pPr>
        <w:pStyle w:val="ListParagraph"/>
        <w:numPr>
          <w:ilvl w:val="0"/>
          <w:numId w:val="1"/>
        </w:numPr>
        <w:spacing w:line="276" w:lineRule="auto"/>
        <w:jc w:val="both"/>
        <w:rPr>
          <w:rFonts w:cstheme="minorHAnsi"/>
        </w:rPr>
      </w:pPr>
      <w:hyperlink r:id="rId20" w:history="1">
        <w:r w:rsidR="00F44BD7" w:rsidRPr="0065076A">
          <w:rPr>
            <w:rStyle w:val="Hyperlink"/>
            <w:rFonts w:cstheme="minorHAnsi"/>
            <w:color w:val="auto"/>
          </w:rPr>
          <w:t>Association of Special Constabulary Officers (ASCO)</w:t>
        </w:r>
      </w:hyperlink>
    </w:p>
    <w:p w14:paraId="2CD1AC47" w14:textId="135D0763" w:rsidR="00F44BD7" w:rsidRPr="0065076A" w:rsidRDefault="00F44BD7" w:rsidP="00F44BD7">
      <w:pPr>
        <w:spacing w:line="276" w:lineRule="auto"/>
        <w:jc w:val="both"/>
        <w:rPr>
          <w:rFonts w:cstheme="minorHAnsi"/>
          <w:i/>
          <w:iCs/>
        </w:rPr>
      </w:pPr>
      <w:r w:rsidRPr="0065076A">
        <w:rPr>
          <w:rFonts w:cstheme="minorHAnsi"/>
          <w:i/>
          <w:iCs/>
        </w:rPr>
        <w:t>Note: This is not an exhaustive list.</w:t>
      </w:r>
    </w:p>
    <w:p w14:paraId="72F1193C" w14:textId="2661FC73" w:rsidR="003C70F5" w:rsidRPr="00795100" w:rsidRDefault="003C70F5" w:rsidP="00F44BD7">
      <w:pPr>
        <w:spacing w:line="276" w:lineRule="auto"/>
        <w:jc w:val="both"/>
        <w:rPr>
          <w:rFonts w:cstheme="minorHAnsi"/>
          <w:i/>
          <w:iCs/>
        </w:rPr>
      </w:pPr>
    </w:p>
    <w:p w14:paraId="40056367" w14:textId="3FD9BD7D" w:rsidR="00F44BD7" w:rsidRPr="0065076A" w:rsidRDefault="003C70F5" w:rsidP="003C70F5">
      <w:pPr>
        <w:rPr>
          <w:rStyle w:val="normaltextrun"/>
          <w:rFonts w:cstheme="minorHAnsi"/>
          <w:b/>
          <w:bCs/>
          <w:shd w:val="clear" w:color="auto" w:fill="FFFFFF"/>
        </w:rPr>
      </w:pPr>
      <w:r w:rsidRPr="00795100">
        <w:rPr>
          <w:rStyle w:val="normaltextrun"/>
          <w:rFonts w:cstheme="minorHAnsi"/>
          <w:shd w:val="clear" w:color="auto" w:fill="FFFFFF"/>
        </w:rPr>
        <w:t>Approved by National Board on:</w:t>
      </w:r>
      <w:r w:rsidRPr="0065076A">
        <w:rPr>
          <w:rStyle w:val="normaltextrun"/>
          <w:rFonts w:cstheme="minorHAnsi"/>
          <w:b/>
          <w:bCs/>
          <w:shd w:val="clear" w:color="auto" w:fill="FFFFFF"/>
        </w:rPr>
        <w:t xml:space="preserve"> </w:t>
      </w:r>
      <w:r w:rsidR="0065076A" w:rsidRPr="0065076A">
        <w:rPr>
          <w:rStyle w:val="normaltextrun"/>
          <w:rFonts w:cstheme="minorHAnsi"/>
          <w:b/>
          <w:bCs/>
          <w:shd w:val="clear" w:color="auto" w:fill="FFFFFF"/>
        </w:rPr>
        <w:t>May 2023</w:t>
      </w:r>
    </w:p>
    <w:p w14:paraId="1F472CDE" w14:textId="3BEABFF1" w:rsidR="0065076A" w:rsidRPr="0065076A" w:rsidRDefault="0065076A" w:rsidP="003C70F5">
      <w:pPr>
        <w:rPr>
          <w:rFonts w:cstheme="minorHAnsi"/>
        </w:rPr>
      </w:pPr>
      <w:r w:rsidRPr="0065076A">
        <w:rPr>
          <w:rStyle w:val="normaltextrun"/>
          <w:rFonts w:cstheme="minorHAnsi"/>
          <w:shd w:val="clear" w:color="auto" w:fill="FFFFFF"/>
        </w:rPr>
        <w:t>Review:</w:t>
      </w:r>
      <w:r w:rsidRPr="0065076A">
        <w:rPr>
          <w:rStyle w:val="normaltextrun"/>
          <w:rFonts w:cstheme="minorHAnsi"/>
          <w:b/>
          <w:bCs/>
          <w:shd w:val="clear" w:color="auto" w:fill="FFFFFF"/>
        </w:rPr>
        <w:t xml:space="preserve"> May 2024</w:t>
      </w:r>
    </w:p>
    <w:sectPr w:rsidR="0065076A" w:rsidRPr="0065076A" w:rsidSect="003C70F5">
      <w:headerReference w:type="default" r:id="rId21"/>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B4FC2" w14:textId="77777777" w:rsidR="008E76A1" w:rsidRDefault="008E76A1" w:rsidP="00F44BD7">
      <w:pPr>
        <w:spacing w:after="0" w:line="240" w:lineRule="auto"/>
      </w:pPr>
      <w:r>
        <w:separator/>
      </w:r>
    </w:p>
  </w:endnote>
  <w:endnote w:type="continuationSeparator" w:id="0">
    <w:p w14:paraId="56588D9F" w14:textId="77777777" w:rsidR="008E76A1" w:rsidRDefault="008E76A1" w:rsidP="00F4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344255"/>
      <w:docPartObj>
        <w:docPartGallery w:val="Page Numbers (Bottom of Page)"/>
        <w:docPartUnique/>
      </w:docPartObj>
    </w:sdtPr>
    <w:sdtEndPr>
      <w:rPr>
        <w:noProof/>
      </w:rPr>
    </w:sdtEndPr>
    <w:sdtContent>
      <w:p w14:paraId="5330E3B0" w14:textId="77777777" w:rsidR="00F44BD7" w:rsidRDefault="00F44B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9BA5EA" w14:textId="77777777" w:rsidR="00F44BD7" w:rsidRPr="006848DC" w:rsidRDefault="00F44BD7">
    <w:pPr>
      <w:rPr>
        <w:rFonts w:asciiTheme="majorHAnsi" w:eastAsiaTheme="majorEastAsia" w:hAnsiTheme="majorHAns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8B2B" w14:textId="77777777" w:rsidR="008E76A1" w:rsidRDefault="008E76A1" w:rsidP="00F44BD7">
      <w:pPr>
        <w:spacing w:after="0" w:line="240" w:lineRule="auto"/>
      </w:pPr>
      <w:r>
        <w:separator/>
      </w:r>
    </w:p>
  </w:footnote>
  <w:footnote w:type="continuationSeparator" w:id="0">
    <w:p w14:paraId="6AFAECE2" w14:textId="77777777" w:rsidR="008E76A1" w:rsidRDefault="008E76A1" w:rsidP="00F44BD7">
      <w:pPr>
        <w:spacing w:after="0" w:line="240" w:lineRule="auto"/>
      </w:pPr>
      <w:r>
        <w:continuationSeparator/>
      </w:r>
    </w:p>
  </w:footnote>
  <w:footnote w:id="1">
    <w:p w14:paraId="76CD3DCA" w14:textId="77777777" w:rsidR="00F44BD7" w:rsidRDefault="00F44BD7" w:rsidP="00F44BD7">
      <w:pPr>
        <w:pStyle w:val="FootnoteText"/>
      </w:pPr>
      <w:r>
        <w:rPr>
          <w:rStyle w:val="FootnoteReference"/>
        </w:rPr>
        <w:footnoteRef/>
      </w:r>
      <w:r>
        <w:t xml:space="preserve"> </w:t>
      </w:r>
      <w:hyperlink r:id="rId1" w:history="1">
        <w:r w:rsidRPr="00D606D1">
          <w:rPr>
            <w:rStyle w:val="Hyperlink"/>
            <w:sz w:val="22"/>
            <w:szCs w:val="22"/>
          </w:rPr>
          <w:t xml:space="preserve">Police workforce, </w:t>
        </w:r>
        <w:proofErr w:type="gramStart"/>
        <w:r w:rsidRPr="00D606D1">
          <w:rPr>
            <w:rStyle w:val="Hyperlink"/>
            <w:sz w:val="22"/>
            <w:szCs w:val="22"/>
          </w:rPr>
          <w:t>England</w:t>
        </w:r>
        <w:proofErr w:type="gramEnd"/>
        <w:r w:rsidRPr="00D606D1">
          <w:rPr>
            <w:rStyle w:val="Hyperlink"/>
            <w:sz w:val="22"/>
            <w:szCs w:val="22"/>
          </w:rPr>
          <w:t xml:space="preserve"> and Wales: 31 March 2021 -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F7A6" w14:textId="77777777" w:rsidR="00F44BD7" w:rsidRPr="00E82BB8" w:rsidRDefault="00F44BD7">
    <w:pPr>
      <w:pStyle w:val="Header"/>
      <w:rPr>
        <w:rFonts w:cstheme="minorHAnsi"/>
        <w:bCs/>
        <w:color w:val="002060"/>
        <w:sz w:val="28"/>
        <w:szCs w:val="28"/>
      </w:rPr>
    </w:pPr>
    <w:r w:rsidRPr="00E82BB8">
      <w:rPr>
        <w:rFonts w:cstheme="minorHAnsi"/>
        <w:bCs/>
        <w:color w:val="002060"/>
        <w:sz w:val="24"/>
        <w:szCs w:val="24"/>
      </w:rPr>
      <w:t>Policy Document</w:t>
    </w:r>
    <w:r w:rsidRPr="00E82BB8">
      <w:rPr>
        <w:rFonts w:cstheme="minorHAnsi"/>
        <w:bCs/>
        <w:noProof/>
        <w:color w:val="002060"/>
        <w:sz w:val="24"/>
        <w:szCs w:val="24"/>
        <w:lang w:eastAsia="en-GB"/>
      </w:rPr>
      <w:drawing>
        <wp:anchor distT="0" distB="0" distL="114300" distR="114300" simplePos="0" relativeHeight="251659264" behindDoc="1" locked="0" layoutInCell="1" allowOverlap="1" wp14:anchorId="102C49FA" wp14:editId="0E1EBA17">
          <wp:simplePos x="0" y="0"/>
          <wp:positionH relativeFrom="column">
            <wp:posOffset>5143500</wp:posOffset>
          </wp:positionH>
          <wp:positionV relativeFrom="paragraph">
            <wp:posOffset>-222885</wp:posOffset>
          </wp:positionV>
          <wp:extent cx="1409065" cy="494665"/>
          <wp:effectExtent l="0" t="0" r="635" b="635"/>
          <wp:wrapThrough wrapText="bothSides">
            <wp:wrapPolygon edited="0">
              <wp:start x="0" y="0"/>
              <wp:lineTo x="0" y="20796"/>
              <wp:lineTo x="21318" y="20796"/>
              <wp:lineTo x="213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sidRPr="00E82BB8">
      <w:rPr>
        <w:rFonts w:cstheme="minorHAnsi"/>
        <w:bCs/>
        <w:color w:val="002060"/>
        <w:sz w:val="24"/>
        <w:szCs w:val="24"/>
      </w:rPr>
      <w:t>: S</w:t>
    </w:r>
    <w:r>
      <w:rPr>
        <w:rFonts w:cstheme="minorHAnsi"/>
        <w:bCs/>
        <w:color w:val="002060"/>
        <w:sz w:val="24"/>
        <w:szCs w:val="24"/>
      </w:rPr>
      <w:t>pecial Constabulary</w:t>
    </w:r>
  </w:p>
  <w:p w14:paraId="55B04EEE" w14:textId="77777777" w:rsidR="00F44BD7" w:rsidRDefault="00F44BD7">
    <w:r w:rsidRPr="007974AD">
      <w:rPr>
        <w:b/>
        <w:noProof/>
        <w:color w:val="002060"/>
        <w:sz w:val="32"/>
        <w:szCs w:val="32"/>
      </w:rPr>
      <mc:AlternateContent>
        <mc:Choice Requires="wps">
          <w:drawing>
            <wp:anchor distT="0" distB="0" distL="114300" distR="114300" simplePos="0" relativeHeight="251660288" behindDoc="0" locked="0" layoutInCell="1" allowOverlap="1" wp14:anchorId="4BD5B5A8" wp14:editId="60A6DBCD">
              <wp:simplePos x="0" y="0"/>
              <wp:positionH relativeFrom="margin">
                <wp:posOffset>-12700</wp:posOffset>
              </wp:positionH>
              <wp:positionV relativeFrom="paragraph">
                <wp:posOffset>146519</wp:posOffset>
              </wp:positionV>
              <wp:extent cx="6428935" cy="9086"/>
              <wp:effectExtent l="19050" t="19050" r="29210" b="2921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8935" cy="9086"/>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CF9D1" id="Line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11.55pt" to="50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" strokecolor="#5f5f5f" strokeweight="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A7F43"/>
    <w:multiLevelType w:val="hybridMultilevel"/>
    <w:tmpl w:val="0DF6D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77259"/>
    <w:multiLevelType w:val="hybridMultilevel"/>
    <w:tmpl w:val="306AA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57573C"/>
    <w:multiLevelType w:val="hybridMultilevel"/>
    <w:tmpl w:val="018A67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A868A6"/>
    <w:multiLevelType w:val="hybridMultilevel"/>
    <w:tmpl w:val="E348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251553">
    <w:abstractNumId w:val="1"/>
  </w:num>
  <w:num w:numId="2" w16cid:durableId="598563178">
    <w:abstractNumId w:val="3"/>
  </w:num>
  <w:num w:numId="3" w16cid:durableId="1940066360">
    <w:abstractNumId w:val="2"/>
  </w:num>
  <w:num w:numId="4" w16cid:durableId="695353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D7"/>
    <w:rsid w:val="00057F14"/>
    <w:rsid w:val="000717A2"/>
    <w:rsid w:val="00077CF1"/>
    <w:rsid w:val="00122994"/>
    <w:rsid w:val="0015011E"/>
    <w:rsid w:val="001C11CE"/>
    <w:rsid w:val="001C1EE7"/>
    <w:rsid w:val="001F6866"/>
    <w:rsid w:val="002028C4"/>
    <w:rsid w:val="0025180E"/>
    <w:rsid w:val="00283390"/>
    <w:rsid w:val="0029188B"/>
    <w:rsid w:val="00376B31"/>
    <w:rsid w:val="00382672"/>
    <w:rsid w:val="003C70F5"/>
    <w:rsid w:val="003F4059"/>
    <w:rsid w:val="00480897"/>
    <w:rsid w:val="005155D6"/>
    <w:rsid w:val="00603791"/>
    <w:rsid w:val="0065076A"/>
    <w:rsid w:val="00665D8D"/>
    <w:rsid w:val="006D106D"/>
    <w:rsid w:val="007434B8"/>
    <w:rsid w:val="00795100"/>
    <w:rsid w:val="00797333"/>
    <w:rsid w:val="00844423"/>
    <w:rsid w:val="00893654"/>
    <w:rsid w:val="008D10F5"/>
    <w:rsid w:val="008E76A1"/>
    <w:rsid w:val="00943AD4"/>
    <w:rsid w:val="009771AB"/>
    <w:rsid w:val="00997087"/>
    <w:rsid w:val="00A64A41"/>
    <w:rsid w:val="00AA43EF"/>
    <w:rsid w:val="00B064A3"/>
    <w:rsid w:val="00B337A2"/>
    <w:rsid w:val="00B677C9"/>
    <w:rsid w:val="00B96AC8"/>
    <w:rsid w:val="00BB68C1"/>
    <w:rsid w:val="00BE04ED"/>
    <w:rsid w:val="00BE7FF7"/>
    <w:rsid w:val="00C30554"/>
    <w:rsid w:val="00C31378"/>
    <w:rsid w:val="00C7756C"/>
    <w:rsid w:val="00CC1D6A"/>
    <w:rsid w:val="00CF31EE"/>
    <w:rsid w:val="00D30EFD"/>
    <w:rsid w:val="00D54711"/>
    <w:rsid w:val="00D71D85"/>
    <w:rsid w:val="00D8327C"/>
    <w:rsid w:val="00DB566A"/>
    <w:rsid w:val="00E473D6"/>
    <w:rsid w:val="00E874B2"/>
    <w:rsid w:val="00E94763"/>
    <w:rsid w:val="00E95E3E"/>
    <w:rsid w:val="00EA3228"/>
    <w:rsid w:val="00EA3A59"/>
    <w:rsid w:val="00EC66AC"/>
    <w:rsid w:val="00F44BD7"/>
    <w:rsid w:val="00F54E66"/>
    <w:rsid w:val="00F72B65"/>
    <w:rsid w:val="00F83D8A"/>
    <w:rsid w:val="00FA2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8223"/>
  <w15:chartTrackingRefBased/>
  <w15:docId w15:val="{E66532AE-BEE9-4DC7-8155-42644C03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4BD7"/>
    <w:rPr>
      <w:color w:val="A5A5A5" w:themeColor="accent3"/>
      <w:u w:val="single"/>
    </w:rPr>
  </w:style>
  <w:style w:type="paragraph" w:styleId="ListParagraph">
    <w:name w:val="List Paragraph"/>
    <w:basedOn w:val="Normal"/>
    <w:link w:val="ListParagraphChar"/>
    <w:uiPriority w:val="34"/>
    <w:qFormat/>
    <w:rsid w:val="00F44BD7"/>
    <w:pPr>
      <w:spacing w:after="0" w:line="240" w:lineRule="auto"/>
      <w:ind w:left="720"/>
      <w:contextualSpacing/>
    </w:pPr>
  </w:style>
  <w:style w:type="paragraph" w:styleId="Header">
    <w:name w:val="header"/>
    <w:basedOn w:val="Normal"/>
    <w:link w:val="HeaderChar"/>
    <w:unhideWhenUsed/>
    <w:rsid w:val="00F44BD7"/>
    <w:pPr>
      <w:tabs>
        <w:tab w:val="center" w:pos="4513"/>
        <w:tab w:val="right" w:pos="9026"/>
      </w:tabs>
      <w:spacing w:after="0" w:line="240" w:lineRule="auto"/>
    </w:pPr>
  </w:style>
  <w:style w:type="character" w:customStyle="1" w:styleId="HeaderChar">
    <w:name w:val="Header Char"/>
    <w:basedOn w:val="DefaultParagraphFont"/>
    <w:link w:val="Header"/>
    <w:rsid w:val="00F44BD7"/>
  </w:style>
  <w:style w:type="paragraph" w:styleId="Footer">
    <w:name w:val="footer"/>
    <w:basedOn w:val="Normal"/>
    <w:link w:val="FooterChar"/>
    <w:uiPriority w:val="99"/>
    <w:unhideWhenUsed/>
    <w:rsid w:val="00F44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BD7"/>
  </w:style>
  <w:style w:type="character" w:customStyle="1" w:styleId="ListParagraphChar">
    <w:name w:val="List Paragraph Char"/>
    <w:basedOn w:val="DefaultParagraphFont"/>
    <w:link w:val="ListParagraph"/>
    <w:uiPriority w:val="34"/>
    <w:rsid w:val="00F44BD7"/>
  </w:style>
  <w:style w:type="paragraph" w:styleId="FootnoteText">
    <w:name w:val="footnote text"/>
    <w:basedOn w:val="Normal"/>
    <w:link w:val="FootnoteTextChar"/>
    <w:uiPriority w:val="99"/>
    <w:unhideWhenUsed/>
    <w:rsid w:val="00F44BD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44BD7"/>
    <w:rPr>
      <w:rFonts w:ascii="Calibri" w:eastAsia="Calibri" w:hAnsi="Calibri" w:cs="Times New Roman"/>
      <w:sz w:val="20"/>
      <w:szCs w:val="20"/>
    </w:rPr>
  </w:style>
  <w:style w:type="character" w:styleId="FootnoteReference">
    <w:name w:val="footnote reference"/>
    <w:uiPriority w:val="99"/>
    <w:unhideWhenUsed/>
    <w:rsid w:val="00F44BD7"/>
    <w:rPr>
      <w:vertAlign w:val="superscript"/>
    </w:rPr>
  </w:style>
  <w:style w:type="character" w:styleId="CommentReference">
    <w:name w:val="annotation reference"/>
    <w:basedOn w:val="DefaultParagraphFont"/>
    <w:uiPriority w:val="99"/>
    <w:semiHidden/>
    <w:unhideWhenUsed/>
    <w:rsid w:val="00F44BD7"/>
    <w:rPr>
      <w:sz w:val="16"/>
      <w:szCs w:val="16"/>
    </w:rPr>
  </w:style>
  <w:style w:type="paragraph" w:styleId="CommentText">
    <w:name w:val="annotation text"/>
    <w:basedOn w:val="Normal"/>
    <w:link w:val="CommentTextChar"/>
    <w:uiPriority w:val="99"/>
    <w:unhideWhenUsed/>
    <w:rsid w:val="00F44BD7"/>
    <w:pPr>
      <w:spacing w:after="0" w:line="240" w:lineRule="auto"/>
    </w:pPr>
    <w:rPr>
      <w:sz w:val="20"/>
      <w:szCs w:val="20"/>
    </w:rPr>
  </w:style>
  <w:style w:type="character" w:customStyle="1" w:styleId="CommentTextChar">
    <w:name w:val="Comment Text Char"/>
    <w:basedOn w:val="DefaultParagraphFont"/>
    <w:link w:val="CommentText"/>
    <w:uiPriority w:val="99"/>
    <w:rsid w:val="00F44BD7"/>
    <w:rPr>
      <w:sz w:val="20"/>
      <w:szCs w:val="20"/>
    </w:rPr>
  </w:style>
  <w:style w:type="character" w:customStyle="1" w:styleId="normaltextrun">
    <w:name w:val="normaltextrun"/>
    <w:basedOn w:val="DefaultParagraphFont"/>
    <w:rsid w:val="003C70F5"/>
  </w:style>
  <w:style w:type="character" w:customStyle="1" w:styleId="eop">
    <w:name w:val="eop"/>
    <w:basedOn w:val="DefaultParagraphFont"/>
    <w:rsid w:val="003C70F5"/>
  </w:style>
  <w:style w:type="paragraph" w:styleId="Revision">
    <w:name w:val="Revision"/>
    <w:hidden/>
    <w:uiPriority w:val="99"/>
    <w:semiHidden/>
    <w:rsid w:val="00D71D85"/>
    <w:pPr>
      <w:spacing w:after="0" w:line="240" w:lineRule="auto"/>
    </w:pPr>
  </w:style>
  <w:style w:type="paragraph" w:styleId="CommentSubject">
    <w:name w:val="annotation subject"/>
    <w:basedOn w:val="CommentText"/>
    <w:next w:val="CommentText"/>
    <w:link w:val="CommentSubjectChar"/>
    <w:uiPriority w:val="99"/>
    <w:semiHidden/>
    <w:unhideWhenUsed/>
    <w:rsid w:val="00122994"/>
    <w:pPr>
      <w:spacing w:after="160"/>
    </w:pPr>
    <w:rPr>
      <w:b/>
      <w:bCs/>
    </w:rPr>
  </w:style>
  <w:style w:type="character" w:customStyle="1" w:styleId="CommentSubjectChar">
    <w:name w:val="Comment Subject Char"/>
    <w:basedOn w:val="CommentTextChar"/>
    <w:link w:val="CommentSubject"/>
    <w:uiPriority w:val="99"/>
    <w:semiHidden/>
    <w:rsid w:val="001229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har.Munim@polfed.org" TargetMode="External"/><Relationship Id="rId18" Type="http://schemas.openxmlformats.org/officeDocument/2006/relationships/hyperlink" Target="https://www.college.police.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usticeinspectorates.gov.uk/hmicfrs/" TargetMode="External"/><Relationship Id="rId2" Type="http://schemas.openxmlformats.org/officeDocument/2006/relationships/customXml" Target="../customXml/item2.xml"/><Relationship Id="rId16" Type="http://schemas.openxmlformats.org/officeDocument/2006/relationships/hyperlink" Target="https://www.polfed.org/" TargetMode="External"/><Relationship Id="rId20" Type="http://schemas.openxmlformats.org/officeDocument/2006/relationships/hyperlink" Target="https://polfed.sharepoint.com/sites/Policy-POLFEDHQ/Shared%20Documents/General/04%20POLICY%20CAPTURE/Policy%20refresh%202020/Special%20Constables/asco.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organisations/home-offic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olicesuper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ccs.police.uk/"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s/police-workforce-england-and-wales-31-march-2021/police-workforce-england-and-wales-31-march-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58A1135C55040A0623A154A51EB21" ma:contentTypeVersion="11" ma:contentTypeDescription="Create a new document." ma:contentTypeScope="" ma:versionID="ff29bae4edabd0eca0cec5c7a2383311">
  <xsd:schema xmlns:xsd="http://www.w3.org/2001/XMLSchema" xmlns:xs="http://www.w3.org/2001/XMLSchema" xmlns:p="http://schemas.microsoft.com/office/2006/metadata/properties" xmlns:ns2="08d985e4-1da0-4c5f-a879-00bb83a0ad58" xmlns:ns3="27a80a21-1cd2-4637-b24e-568b9287c272" targetNamespace="http://schemas.microsoft.com/office/2006/metadata/properties" ma:root="true" ma:fieldsID="e410085f0abc2fd3a46048c8ef56a2bb" ns2:_="" ns3:_="">
    <xsd:import namespace="08d985e4-1da0-4c5f-a879-00bb83a0ad58"/>
    <xsd:import namespace="27a80a21-1cd2-4637-b24e-568b9287c2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985e4-1da0-4c5f-a879-00bb83a0a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80a21-1cd2-4637-b24e-568b9287c2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FF9B6-5420-4090-BF3B-C68C2196B07D}"/>
</file>

<file path=customXml/itemProps2.xml><?xml version="1.0" encoding="utf-8"?>
<ds:datastoreItem xmlns:ds="http://schemas.openxmlformats.org/officeDocument/2006/customXml" ds:itemID="{0A3876B5-2B23-4E33-9863-C70DBDC09A6D}">
  <ds:schemaRefs>
    <ds:schemaRef ds:uri="http://schemas.openxmlformats.org/officeDocument/2006/bibliography"/>
  </ds:schemaRefs>
</ds:datastoreItem>
</file>

<file path=customXml/itemProps3.xml><?xml version="1.0" encoding="utf-8"?>
<ds:datastoreItem xmlns:ds="http://schemas.openxmlformats.org/officeDocument/2006/customXml" ds:itemID="{7A0EAA0D-9EC3-4B1D-8E61-B454484891DB}">
  <ds:schemaRefs>
    <ds:schemaRef ds:uri="http://schemas.microsoft.com/office/2006/documentManagement/types"/>
    <ds:schemaRef ds:uri="afe8d787-1754-48b0-9327-11698f05a5b3"/>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0484021c-12a8-42df-a1f6-26079927c9e7"/>
    <ds:schemaRef ds:uri="http://www.w3.org/XML/1998/namespace"/>
    <ds:schemaRef ds:uri="http://purl.org/dc/dcmitype/"/>
  </ds:schemaRefs>
</ds:datastoreItem>
</file>

<file path=customXml/itemProps4.xml><?xml version="1.0" encoding="utf-8"?>
<ds:datastoreItem xmlns:ds="http://schemas.openxmlformats.org/officeDocument/2006/customXml" ds:itemID="{7DEE7840-1977-431E-8416-8C925D5C8B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Munim, Bahar - POLFED HQ</dc:creator>
  <cp:keywords/>
  <dc:description/>
  <cp:lastModifiedBy>Munim, Bahar - POLFED HQ</cp:lastModifiedBy>
  <cp:revision>4</cp:revision>
  <dcterms:created xsi:type="dcterms:W3CDTF">2023-07-04T15:29:00Z</dcterms:created>
  <dcterms:modified xsi:type="dcterms:W3CDTF">2023-07-04T15:30:00Z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0x01010018358A1135C55040A0623A154A51EB21</vt:lpwstr>
  </property>
</Properties>
</file>